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8554B" w14:textId="77777777" w:rsidR="00383A6E" w:rsidRPr="002313E9" w:rsidRDefault="00383A6E" w:rsidP="002550F7">
      <w:pPr>
        <w:jc w:val="both"/>
        <w:rPr>
          <w:rFonts w:ascii="TimesNewRomanPS-BoldMT" w:hAnsi="TimesNewRomanPS-BoldMT"/>
          <w:snapToGrid w:val="0"/>
          <w:color w:val="000000"/>
          <w:sz w:val="16"/>
          <w:szCs w:val="16"/>
          <w:lang w:eastAsia="en-US"/>
        </w:rPr>
      </w:pPr>
    </w:p>
    <w:p w14:paraId="5DED112F" w14:textId="77777777" w:rsidR="0025191D" w:rsidRPr="00B850A0" w:rsidRDefault="0025191D" w:rsidP="0025191D">
      <w:pPr>
        <w:spacing w:before="60"/>
        <w:jc w:val="center"/>
        <w:rPr>
          <w:rFonts w:ascii="TimesNewRomanPS-BoldMT" w:hAnsi="TimesNewRomanPS-BoldMT"/>
          <w:snapToGrid w:val="0"/>
          <w:color w:val="000000"/>
          <w:lang w:eastAsia="en-US"/>
        </w:rPr>
      </w:pPr>
      <w:r w:rsidRPr="00F23E3D">
        <w:rPr>
          <w:rFonts w:ascii="TimesNewRomanPS-BoldMT" w:hAnsi="TimesNewRomanPS-BoldMT"/>
          <w:b/>
          <w:snapToGrid w:val="0"/>
          <w:color w:val="000000"/>
          <w:sz w:val="32"/>
          <w:szCs w:val="32"/>
          <w:lang w:eastAsia="en-US"/>
        </w:rPr>
        <w:t>I</w:t>
      </w:r>
      <w:r w:rsidR="008A3597" w:rsidRPr="00F23E3D">
        <w:rPr>
          <w:rFonts w:ascii="TimesNewRomanPS-BoldMT" w:hAnsi="TimesNewRomanPS-BoldMT"/>
          <w:b/>
          <w:snapToGrid w:val="0"/>
          <w:color w:val="000000"/>
          <w:sz w:val="32"/>
          <w:szCs w:val="32"/>
          <w:lang w:eastAsia="en-US"/>
        </w:rPr>
        <w:t>nstruction</w:t>
      </w:r>
      <w:r w:rsidR="008A3597">
        <w:rPr>
          <w:rFonts w:ascii="TimesNewRomanPS-BoldMT" w:hAnsi="TimesNewRomanPS-BoldMT"/>
          <w:b/>
          <w:snapToGrid w:val="0"/>
          <w:color w:val="000000"/>
          <w:sz w:val="32"/>
          <w:szCs w:val="32"/>
          <w:lang w:eastAsia="en-US"/>
        </w:rPr>
        <w:t>s</w:t>
      </w:r>
      <w:r w:rsidR="008A3597" w:rsidRPr="00F23E3D">
        <w:rPr>
          <w:rFonts w:ascii="TimesNewRomanPS-BoldMT" w:hAnsi="TimesNewRomanPS-BoldMT"/>
          <w:b/>
          <w:snapToGrid w:val="0"/>
          <w:color w:val="000000"/>
          <w:sz w:val="32"/>
          <w:szCs w:val="32"/>
          <w:lang w:eastAsia="en-US"/>
        </w:rPr>
        <w:t xml:space="preserve"> </w:t>
      </w:r>
      <w:r w:rsidR="008A3597">
        <w:rPr>
          <w:rFonts w:ascii="TimesNewRomanPS-BoldMT" w:hAnsi="TimesNewRomanPS-BoldMT"/>
          <w:b/>
          <w:snapToGrid w:val="0"/>
          <w:color w:val="000000"/>
          <w:sz w:val="32"/>
          <w:szCs w:val="32"/>
          <w:lang w:eastAsia="en-US"/>
        </w:rPr>
        <w:t>and editing model</w:t>
      </w:r>
    </w:p>
    <w:p w14:paraId="6AB92A7D" w14:textId="77777777" w:rsidR="00B850A0" w:rsidRPr="002B491F" w:rsidRDefault="00B850A0" w:rsidP="002313E9">
      <w:pPr>
        <w:jc w:val="both"/>
        <w:rPr>
          <w:color w:val="000000"/>
          <w:sz w:val="16"/>
          <w:szCs w:val="16"/>
        </w:rPr>
      </w:pPr>
    </w:p>
    <w:p w14:paraId="5C9FE542" w14:textId="77777777" w:rsidR="00F2442A" w:rsidRPr="00A247F7" w:rsidRDefault="00F2442A" w:rsidP="005B3A89">
      <w:pPr>
        <w:spacing w:before="60" w:line="360" w:lineRule="auto"/>
        <w:jc w:val="both"/>
        <w:rPr>
          <w:color w:val="000000"/>
          <w:sz w:val="22"/>
          <w:szCs w:val="22"/>
        </w:rPr>
      </w:pPr>
      <w:r w:rsidRPr="00A247F7">
        <w:rPr>
          <w:color w:val="000000"/>
          <w:sz w:val="22"/>
          <w:szCs w:val="22"/>
        </w:rPr>
        <w:t xml:space="preserve">The </w:t>
      </w:r>
      <w:r w:rsidRPr="000E24B0">
        <w:rPr>
          <w:b/>
          <w:color w:val="000000"/>
          <w:sz w:val="22"/>
          <w:szCs w:val="22"/>
        </w:rPr>
        <w:t>INCAS BULLETIN</w:t>
      </w:r>
      <w:r w:rsidRPr="00A247F7">
        <w:rPr>
          <w:color w:val="000000"/>
          <w:sz w:val="22"/>
          <w:szCs w:val="22"/>
        </w:rPr>
        <w:t xml:space="preserve"> of the </w:t>
      </w:r>
      <w:r w:rsidR="00C8089F">
        <w:rPr>
          <w:color w:val="000000"/>
          <w:sz w:val="22"/>
          <w:szCs w:val="22"/>
        </w:rPr>
        <w:t xml:space="preserve">INCAS – </w:t>
      </w:r>
      <w:r w:rsidRPr="00A247F7">
        <w:rPr>
          <w:color w:val="000000"/>
          <w:sz w:val="22"/>
          <w:szCs w:val="22"/>
        </w:rPr>
        <w:t>National In</w:t>
      </w:r>
      <w:r w:rsidR="00B7462F">
        <w:rPr>
          <w:color w:val="000000"/>
          <w:sz w:val="22"/>
          <w:szCs w:val="22"/>
        </w:rPr>
        <w:t xml:space="preserve">stitute for Aerospace Research </w:t>
      </w:r>
      <w:r w:rsidR="000C1890">
        <w:rPr>
          <w:color w:val="000000"/>
          <w:sz w:val="22"/>
          <w:szCs w:val="22"/>
        </w:rPr>
        <w:t>“</w:t>
      </w:r>
      <w:r w:rsidR="00B7462F">
        <w:rPr>
          <w:color w:val="000000"/>
          <w:sz w:val="22"/>
          <w:szCs w:val="22"/>
        </w:rPr>
        <w:t xml:space="preserve">Elie </w:t>
      </w:r>
      <w:proofErr w:type="spellStart"/>
      <w:r w:rsidR="00B7462F">
        <w:rPr>
          <w:color w:val="000000"/>
          <w:sz w:val="22"/>
          <w:szCs w:val="22"/>
        </w:rPr>
        <w:t>Carafoli</w:t>
      </w:r>
      <w:proofErr w:type="spellEnd"/>
      <w:r w:rsidR="000C1890">
        <w:rPr>
          <w:color w:val="000000"/>
          <w:sz w:val="22"/>
          <w:szCs w:val="22"/>
        </w:rPr>
        <w:t>”</w:t>
      </w:r>
      <w:r w:rsidRPr="00A247F7">
        <w:rPr>
          <w:color w:val="000000"/>
          <w:sz w:val="22"/>
          <w:szCs w:val="22"/>
        </w:rPr>
        <w:t xml:space="preserve"> publishes:</w:t>
      </w:r>
    </w:p>
    <w:p w14:paraId="7D2B0BBC" w14:textId="77777777" w:rsidR="00F2442A" w:rsidRPr="00A247F7" w:rsidRDefault="006964E0" w:rsidP="00947504">
      <w:pPr>
        <w:suppressAutoHyphens/>
        <w:spacing w:line="360" w:lineRule="auto"/>
        <w:ind w:left="397" w:hanging="397"/>
        <w:jc w:val="both"/>
        <w:rPr>
          <w:color w:val="000000"/>
          <w:sz w:val="22"/>
          <w:szCs w:val="22"/>
        </w:rPr>
      </w:pPr>
      <w:r>
        <w:rPr>
          <w:b/>
          <w:bCs/>
          <w:sz w:val="24"/>
          <w:szCs w:val="24"/>
          <w:lang w:val="en-AU" w:eastAsia="en-AU"/>
        </w:rPr>
        <w:t>1) F</w:t>
      </w:r>
      <w:r w:rsidR="005442EA" w:rsidRPr="000E24B0">
        <w:rPr>
          <w:b/>
          <w:bCs/>
          <w:smallCaps/>
          <w:sz w:val="24"/>
          <w:szCs w:val="24"/>
          <w:lang w:val="en-AU" w:eastAsia="en-AU"/>
        </w:rPr>
        <w:t>ull</w:t>
      </w:r>
      <w:r w:rsidR="005442EA" w:rsidRPr="00BC74DA">
        <w:rPr>
          <w:b/>
          <w:bCs/>
          <w:sz w:val="24"/>
          <w:szCs w:val="24"/>
          <w:lang w:val="en-AU" w:eastAsia="en-AU"/>
        </w:rPr>
        <w:t xml:space="preserve"> P</w:t>
      </w:r>
      <w:r w:rsidR="005442EA" w:rsidRPr="000E24B0">
        <w:rPr>
          <w:b/>
          <w:bCs/>
          <w:smallCaps/>
          <w:sz w:val="24"/>
          <w:szCs w:val="24"/>
          <w:lang w:val="en-AU" w:eastAsia="en-AU"/>
        </w:rPr>
        <w:t>apers</w:t>
      </w:r>
      <w:r w:rsidR="003225C0">
        <w:rPr>
          <w:b/>
          <w:bCs/>
          <w:sz w:val="24"/>
          <w:szCs w:val="24"/>
          <w:lang w:val="en-AU" w:eastAsia="en-AU"/>
        </w:rPr>
        <w:t xml:space="preserve">. </w:t>
      </w:r>
      <w:r w:rsidR="005442EA" w:rsidRPr="00BC74DA">
        <w:rPr>
          <w:sz w:val="24"/>
          <w:szCs w:val="24"/>
          <w:lang w:val="en-AU" w:eastAsia="en-AU"/>
        </w:rPr>
        <w:t>Presentation of significant research</w:t>
      </w:r>
      <w:r w:rsidR="0090761A">
        <w:rPr>
          <w:sz w:val="24"/>
          <w:szCs w:val="24"/>
          <w:lang w:val="en-AU" w:eastAsia="en-AU"/>
        </w:rPr>
        <w:t>e</w:t>
      </w:r>
      <w:r w:rsidR="005442EA">
        <w:rPr>
          <w:sz w:val="24"/>
          <w:szCs w:val="24"/>
          <w:lang w:val="en-AU" w:eastAsia="en-AU"/>
        </w:rPr>
        <w:t>s</w:t>
      </w:r>
      <w:r w:rsidR="005442EA" w:rsidRPr="00BC74DA">
        <w:rPr>
          <w:sz w:val="24"/>
          <w:szCs w:val="24"/>
          <w:lang w:val="en-AU" w:eastAsia="en-AU"/>
        </w:rPr>
        <w:t>, development</w:t>
      </w:r>
      <w:r w:rsidR="005442EA">
        <w:rPr>
          <w:sz w:val="24"/>
          <w:szCs w:val="24"/>
          <w:lang w:val="en-AU" w:eastAsia="en-AU"/>
        </w:rPr>
        <w:t>s</w:t>
      </w:r>
      <w:r w:rsidR="005442EA" w:rsidRPr="00BC74DA">
        <w:rPr>
          <w:sz w:val="24"/>
          <w:szCs w:val="24"/>
          <w:lang w:val="en-AU" w:eastAsia="en-AU"/>
        </w:rPr>
        <w:t>, or application</w:t>
      </w:r>
      <w:r w:rsidR="005442EA">
        <w:rPr>
          <w:sz w:val="24"/>
          <w:szCs w:val="24"/>
          <w:lang w:val="en-AU" w:eastAsia="en-AU"/>
        </w:rPr>
        <w:t>s</w:t>
      </w:r>
      <w:r w:rsidR="005442EA" w:rsidRPr="00BC74DA">
        <w:rPr>
          <w:sz w:val="24"/>
          <w:szCs w:val="24"/>
          <w:lang w:val="en-AU" w:eastAsia="en-AU"/>
        </w:rPr>
        <w:t xml:space="preserve"> </w:t>
      </w:r>
      <w:r w:rsidR="00F2442A" w:rsidRPr="00A247F7">
        <w:rPr>
          <w:color w:val="000000"/>
          <w:sz w:val="22"/>
          <w:szCs w:val="22"/>
        </w:rPr>
        <w:t xml:space="preserve">in the </w:t>
      </w:r>
      <w:r w:rsidR="000C7E4E">
        <w:rPr>
          <w:color w:val="000000"/>
          <w:sz w:val="22"/>
          <w:szCs w:val="22"/>
        </w:rPr>
        <w:t>a</w:t>
      </w:r>
      <w:r w:rsidR="00F2442A" w:rsidRPr="00A247F7">
        <w:rPr>
          <w:color w:val="000000"/>
          <w:sz w:val="22"/>
          <w:szCs w:val="22"/>
        </w:rPr>
        <w:t>erospace field, namely:</w:t>
      </w:r>
    </w:p>
    <w:p w14:paraId="776E27AD" w14:textId="77777777" w:rsidR="00F2442A" w:rsidRPr="00A247F7" w:rsidRDefault="00F2442A" w:rsidP="00F2442A">
      <w:pPr>
        <w:jc w:val="both"/>
        <w:rPr>
          <w:color w:val="000000"/>
          <w:sz w:val="8"/>
          <w:szCs w:val="8"/>
        </w:rPr>
      </w:pPr>
    </w:p>
    <w:tbl>
      <w:tblPr>
        <w:tblW w:w="8231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7363"/>
      </w:tblGrid>
      <w:tr w:rsidR="00F2442A" w:rsidRPr="00A247F7" w14:paraId="4101D46B" w14:textId="77777777" w:rsidTr="00465AA4">
        <w:trPr>
          <w:trHeight w:val="930"/>
        </w:trPr>
        <w:tc>
          <w:tcPr>
            <w:tcW w:w="868" w:type="dxa"/>
          </w:tcPr>
          <w:p w14:paraId="57F505C4" w14:textId="77777777" w:rsidR="00F2442A" w:rsidRPr="00A247F7" w:rsidRDefault="00F2442A" w:rsidP="00F2442A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■</w:t>
            </w:r>
          </w:p>
        </w:tc>
        <w:tc>
          <w:tcPr>
            <w:tcW w:w="7363" w:type="dxa"/>
          </w:tcPr>
          <w:p w14:paraId="6DEB1C06" w14:textId="77777777" w:rsidR="00F2442A" w:rsidRPr="00A247F7" w:rsidRDefault="00F2442A" w:rsidP="00B702D0">
            <w:pPr>
              <w:pStyle w:val="BodyText2"/>
              <w:snapToGrid w:val="0"/>
              <w:spacing w:after="0" w:line="360" w:lineRule="auto"/>
              <w:jc w:val="both"/>
              <w:rPr>
                <w:sz w:val="22"/>
                <w:szCs w:val="22"/>
              </w:rPr>
            </w:pPr>
            <w:r w:rsidRPr="00A247F7">
              <w:rPr>
                <w:sz w:val="22"/>
                <w:szCs w:val="22"/>
              </w:rPr>
              <w:t>Fluid mechanics, aerodynamics, theory of flight, gas dynamics, aerothermodynamics, combustion, hydromechanics.</w:t>
            </w:r>
          </w:p>
          <w:p w14:paraId="6F9EFAA1" w14:textId="77777777" w:rsidR="00F2442A" w:rsidRPr="00883185" w:rsidRDefault="00F2442A" w:rsidP="00F2442A">
            <w:pPr>
              <w:pStyle w:val="BodyText2"/>
              <w:snapToGrid w:val="0"/>
              <w:spacing w:line="360" w:lineRule="auto"/>
              <w:rPr>
                <w:sz w:val="8"/>
                <w:szCs w:val="8"/>
              </w:rPr>
            </w:pPr>
          </w:p>
        </w:tc>
      </w:tr>
      <w:tr w:rsidR="00F2442A" w:rsidRPr="00A247F7" w14:paraId="2E8C192E" w14:textId="77777777" w:rsidTr="00465AA4">
        <w:trPr>
          <w:trHeight w:val="1368"/>
        </w:trPr>
        <w:tc>
          <w:tcPr>
            <w:tcW w:w="868" w:type="dxa"/>
          </w:tcPr>
          <w:p w14:paraId="7E3EF64B" w14:textId="77777777" w:rsidR="00F2442A" w:rsidRPr="00A247F7" w:rsidRDefault="00F2442A" w:rsidP="00F2442A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■</w:t>
            </w:r>
          </w:p>
        </w:tc>
        <w:tc>
          <w:tcPr>
            <w:tcW w:w="7363" w:type="dxa"/>
          </w:tcPr>
          <w:p w14:paraId="507B8AE3" w14:textId="77777777" w:rsidR="00F2442A" w:rsidRPr="00465AA4" w:rsidRDefault="00F2442A" w:rsidP="00465AA4">
            <w:pPr>
              <w:pStyle w:val="BodyText3"/>
              <w:spacing w:after="0" w:line="360" w:lineRule="auto"/>
              <w:jc w:val="both"/>
              <w:rPr>
                <w:sz w:val="22"/>
                <w:szCs w:val="22"/>
              </w:rPr>
            </w:pPr>
            <w:r w:rsidRPr="00A247F7">
              <w:rPr>
                <w:sz w:val="22"/>
                <w:szCs w:val="22"/>
              </w:rPr>
              <w:t>Rarefied atmosphere flight, optimization of space path, computing of orbits, optimization of interorbital transfer, impact of space vehicles w</w:t>
            </w:r>
            <w:r w:rsidR="00CC298F">
              <w:rPr>
                <w:sz w:val="22"/>
                <w:szCs w:val="22"/>
              </w:rPr>
              <w:t xml:space="preserve">ith meteorites, </w:t>
            </w:r>
            <w:proofErr w:type="spellStart"/>
            <w:r w:rsidR="00CC298F">
              <w:rPr>
                <w:sz w:val="22"/>
                <w:szCs w:val="22"/>
              </w:rPr>
              <w:t>astrorelativity</w:t>
            </w:r>
            <w:proofErr w:type="spellEnd"/>
            <w:r w:rsidRPr="00A247F7">
              <w:rPr>
                <w:sz w:val="22"/>
                <w:szCs w:val="22"/>
              </w:rPr>
              <w:t>.</w:t>
            </w:r>
          </w:p>
        </w:tc>
      </w:tr>
      <w:tr w:rsidR="00F2442A" w:rsidRPr="00A247F7" w14:paraId="4E683071" w14:textId="77777777" w:rsidTr="00465AA4">
        <w:trPr>
          <w:trHeight w:val="1005"/>
        </w:trPr>
        <w:tc>
          <w:tcPr>
            <w:tcW w:w="868" w:type="dxa"/>
          </w:tcPr>
          <w:p w14:paraId="4FAED712" w14:textId="77777777" w:rsidR="00F2442A" w:rsidRPr="00A247F7" w:rsidRDefault="00F2442A" w:rsidP="00F2442A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■</w:t>
            </w:r>
          </w:p>
        </w:tc>
        <w:tc>
          <w:tcPr>
            <w:tcW w:w="7363" w:type="dxa"/>
          </w:tcPr>
          <w:p w14:paraId="017DB3D2" w14:textId="77777777" w:rsidR="00F2442A" w:rsidRPr="00883185" w:rsidRDefault="00F2442A" w:rsidP="00F2442A">
            <w:pPr>
              <w:pStyle w:val="BodyText3"/>
              <w:spacing w:line="360" w:lineRule="auto"/>
              <w:jc w:val="both"/>
              <w:rPr>
                <w:sz w:val="8"/>
                <w:szCs w:val="8"/>
              </w:rPr>
            </w:pPr>
            <w:r w:rsidRPr="00A247F7">
              <w:rPr>
                <w:sz w:val="22"/>
                <w:szCs w:val="22"/>
              </w:rPr>
              <w:t>Strength of materials, elasticity, plasticity, aeroelasticity, static and dynamic analysis of structures, vibrations and impact.</w:t>
            </w:r>
          </w:p>
        </w:tc>
      </w:tr>
      <w:tr w:rsidR="00F2442A" w:rsidRPr="00A247F7" w14:paraId="68E56F5A" w14:textId="77777777" w:rsidTr="00465AA4">
        <w:trPr>
          <w:trHeight w:val="652"/>
        </w:trPr>
        <w:tc>
          <w:tcPr>
            <w:tcW w:w="868" w:type="dxa"/>
          </w:tcPr>
          <w:p w14:paraId="0E173EE3" w14:textId="77777777" w:rsidR="00F2442A" w:rsidRPr="00A247F7" w:rsidRDefault="00F2442A" w:rsidP="00F2442A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■</w:t>
            </w:r>
          </w:p>
        </w:tc>
        <w:tc>
          <w:tcPr>
            <w:tcW w:w="7363" w:type="dxa"/>
          </w:tcPr>
          <w:p w14:paraId="2CD4559F" w14:textId="77777777" w:rsidR="00F2442A" w:rsidRPr="00465AA4" w:rsidRDefault="00F2442A" w:rsidP="00F2442A">
            <w:pPr>
              <w:pStyle w:val="BodyText3"/>
              <w:spacing w:line="360" w:lineRule="auto"/>
              <w:jc w:val="both"/>
              <w:rPr>
                <w:sz w:val="22"/>
                <w:szCs w:val="22"/>
              </w:rPr>
            </w:pPr>
            <w:r w:rsidRPr="00A247F7">
              <w:rPr>
                <w:sz w:val="22"/>
                <w:szCs w:val="22"/>
              </w:rPr>
              <w:t>Systems, mechatronics and control in aerospace.</w:t>
            </w:r>
          </w:p>
        </w:tc>
      </w:tr>
      <w:tr w:rsidR="00F2442A" w:rsidRPr="00A247F7" w14:paraId="645EDFA0" w14:textId="77777777" w:rsidTr="00BC2780">
        <w:trPr>
          <w:trHeight w:val="660"/>
        </w:trPr>
        <w:tc>
          <w:tcPr>
            <w:tcW w:w="868" w:type="dxa"/>
          </w:tcPr>
          <w:p w14:paraId="44EDD18C" w14:textId="77777777" w:rsidR="00F2442A" w:rsidRPr="00A247F7" w:rsidRDefault="00F2442A" w:rsidP="00F2442A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■</w:t>
            </w:r>
          </w:p>
        </w:tc>
        <w:tc>
          <w:tcPr>
            <w:tcW w:w="7363" w:type="dxa"/>
          </w:tcPr>
          <w:p w14:paraId="728CB961" w14:textId="77777777" w:rsidR="00F2442A" w:rsidRPr="00A247F7" w:rsidRDefault="00F2442A" w:rsidP="00F2442A">
            <w:pPr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A247F7">
              <w:rPr>
                <w:color w:val="000000"/>
                <w:sz w:val="22"/>
                <w:szCs w:val="22"/>
              </w:rPr>
              <w:t>Materials and tribology.</w:t>
            </w:r>
          </w:p>
          <w:p w14:paraId="1BB0B00F" w14:textId="77777777" w:rsidR="00F2442A" w:rsidRPr="0054675B" w:rsidRDefault="00F2442A" w:rsidP="00F2442A">
            <w:pPr>
              <w:snapToGrid w:val="0"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2442A" w:rsidRPr="00A247F7" w14:paraId="2793E8F4" w14:textId="77777777" w:rsidTr="00BC2780">
        <w:trPr>
          <w:trHeight w:val="660"/>
        </w:trPr>
        <w:tc>
          <w:tcPr>
            <w:tcW w:w="868" w:type="dxa"/>
          </w:tcPr>
          <w:p w14:paraId="26B5F576" w14:textId="77777777" w:rsidR="00F2442A" w:rsidRPr="00A247F7" w:rsidRDefault="00F2442A" w:rsidP="00F2442A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■</w:t>
            </w:r>
          </w:p>
        </w:tc>
        <w:tc>
          <w:tcPr>
            <w:tcW w:w="7363" w:type="dxa"/>
          </w:tcPr>
          <w:p w14:paraId="2D967EC5" w14:textId="77777777" w:rsidR="00F2442A" w:rsidRPr="00A247F7" w:rsidRDefault="00F2442A" w:rsidP="00F2442A">
            <w:pPr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A247F7">
              <w:rPr>
                <w:color w:val="000000"/>
                <w:sz w:val="22"/>
                <w:szCs w:val="22"/>
              </w:rPr>
              <w:t>Kinematics and dynamics of mechanisms, friction, lubrication.</w:t>
            </w:r>
          </w:p>
          <w:p w14:paraId="018A0950" w14:textId="77777777" w:rsidR="00F2442A" w:rsidRPr="0054675B" w:rsidRDefault="00F2442A" w:rsidP="00F2442A">
            <w:pPr>
              <w:snapToGrid w:val="0"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2442A" w:rsidRPr="00A247F7" w14:paraId="23D9C265" w14:textId="77777777" w:rsidTr="00BC2780">
        <w:trPr>
          <w:trHeight w:val="667"/>
        </w:trPr>
        <w:tc>
          <w:tcPr>
            <w:tcW w:w="868" w:type="dxa"/>
          </w:tcPr>
          <w:p w14:paraId="705C9688" w14:textId="77777777" w:rsidR="00F2442A" w:rsidRPr="00A247F7" w:rsidRDefault="00F2442A" w:rsidP="00F2442A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■</w:t>
            </w:r>
          </w:p>
        </w:tc>
        <w:tc>
          <w:tcPr>
            <w:tcW w:w="7363" w:type="dxa"/>
          </w:tcPr>
          <w:p w14:paraId="2B07C619" w14:textId="77777777" w:rsidR="00F2442A" w:rsidRPr="00A247F7" w:rsidRDefault="00F2442A" w:rsidP="00F2442A">
            <w:pPr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A247F7">
              <w:rPr>
                <w:color w:val="000000"/>
                <w:sz w:val="22"/>
                <w:szCs w:val="22"/>
              </w:rPr>
              <w:t>Measurement technique.</w:t>
            </w:r>
          </w:p>
          <w:p w14:paraId="6447717D" w14:textId="77777777" w:rsidR="00F2442A" w:rsidRPr="00C62715" w:rsidRDefault="00F2442A" w:rsidP="00F2442A">
            <w:pPr>
              <w:snapToGrid w:val="0"/>
              <w:spacing w:line="360" w:lineRule="auto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F2442A" w:rsidRPr="00A247F7" w14:paraId="78D82DFC" w14:textId="77777777" w:rsidTr="00C62715">
        <w:trPr>
          <w:trHeight w:val="577"/>
        </w:trPr>
        <w:tc>
          <w:tcPr>
            <w:tcW w:w="868" w:type="dxa"/>
          </w:tcPr>
          <w:p w14:paraId="74036B70" w14:textId="77777777" w:rsidR="00F2442A" w:rsidRPr="00816CA8" w:rsidRDefault="00F2442A" w:rsidP="00F2442A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816CA8">
              <w:rPr>
                <w:sz w:val="22"/>
                <w:szCs w:val="22"/>
              </w:rPr>
              <w:t>■</w:t>
            </w:r>
          </w:p>
        </w:tc>
        <w:tc>
          <w:tcPr>
            <w:tcW w:w="7363" w:type="dxa"/>
          </w:tcPr>
          <w:p w14:paraId="423DA438" w14:textId="77777777" w:rsidR="00F2442A" w:rsidRPr="00816CA8" w:rsidRDefault="00F2442A" w:rsidP="00F2442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16CA8">
              <w:rPr>
                <w:sz w:val="22"/>
                <w:szCs w:val="22"/>
              </w:rPr>
              <w:t>Aeroacoustic</w:t>
            </w:r>
            <w:r w:rsidR="00DC7BEB" w:rsidRPr="00816CA8">
              <w:rPr>
                <w:sz w:val="22"/>
                <w:szCs w:val="22"/>
              </w:rPr>
              <w:t>s</w:t>
            </w:r>
            <w:r w:rsidRPr="00816CA8">
              <w:rPr>
                <w:sz w:val="22"/>
                <w:szCs w:val="22"/>
              </w:rPr>
              <w:t>, ventilation, wind motors.</w:t>
            </w:r>
          </w:p>
          <w:p w14:paraId="51D1CDFC" w14:textId="77777777" w:rsidR="00F2442A" w:rsidRPr="00C62715" w:rsidRDefault="00F2442A" w:rsidP="00F2442A">
            <w:pPr>
              <w:snapToGrid w:val="0"/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  <w:tr w:rsidR="000820EB" w:rsidRPr="00C62715" w14:paraId="2A659347" w14:textId="77777777" w:rsidTr="00C62715">
        <w:trPr>
          <w:trHeight w:val="487"/>
        </w:trPr>
        <w:tc>
          <w:tcPr>
            <w:tcW w:w="868" w:type="dxa"/>
          </w:tcPr>
          <w:p w14:paraId="18691CE7" w14:textId="77777777" w:rsidR="000820EB" w:rsidRPr="00C62715" w:rsidRDefault="000820EB" w:rsidP="00F2442A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C62715">
              <w:rPr>
                <w:sz w:val="22"/>
                <w:szCs w:val="22"/>
              </w:rPr>
              <w:t>■</w:t>
            </w:r>
          </w:p>
        </w:tc>
        <w:tc>
          <w:tcPr>
            <w:tcW w:w="7363" w:type="dxa"/>
          </w:tcPr>
          <w:p w14:paraId="1386833E" w14:textId="77777777" w:rsidR="000820EB" w:rsidRPr="00C62715" w:rsidRDefault="000820EB" w:rsidP="00C62715">
            <w:pPr>
              <w:snapToGrid w:val="0"/>
              <w:spacing w:after="60" w:line="360" w:lineRule="auto"/>
              <w:jc w:val="both"/>
              <w:rPr>
                <w:sz w:val="22"/>
                <w:szCs w:val="22"/>
              </w:rPr>
            </w:pPr>
            <w:r w:rsidRPr="00C62715">
              <w:rPr>
                <w:rStyle w:val="fs12"/>
                <w:sz w:val="22"/>
                <w:szCs w:val="22"/>
              </w:rPr>
              <w:t>Management in Aerospace Activities.</w:t>
            </w:r>
          </w:p>
        </w:tc>
      </w:tr>
    </w:tbl>
    <w:p w14:paraId="15CFD5A6" w14:textId="3230EA32" w:rsidR="00C62715" w:rsidRDefault="000C7E4E" w:rsidP="00224951">
      <w:pPr>
        <w:spacing w:line="360" w:lineRule="auto"/>
        <w:ind w:left="340" w:hanging="340"/>
        <w:jc w:val="both"/>
        <w:rPr>
          <w:bCs/>
          <w:sz w:val="24"/>
          <w:szCs w:val="24"/>
          <w:lang w:val="en-AU" w:eastAsia="en-AU"/>
        </w:rPr>
      </w:pPr>
      <w:r>
        <w:rPr>
          <w:b/>
          <w:bCs/>
          <w:sz w:val="24"/>
          <w:szCs w:val="24"/>
          <w:lang w:val="en-AU" w:eastAsia="en-AU"/>
        </w:rPr>
        <w:t xml:space="preserve">2) </w:t>
      </w:r>
      <w:r w:rsidR="00224951" w:rsidRPr="00224951">
        <w:rPr>
          <w:b/>
          <w:bCs/>
          <w:smallCaps/>
          <w:sz w:val="24"/>
          <w:szCs w:val="24"/>
          <w:lang w:val="en-AU" w:eastAsia="en-AU"/>
        </w:rPr>
        <w:t xml:space="preserve">Technical-Scientific Notes </w:t>
      </w:r>
      <w:r w:rsidR="00224951">
        <w:rPr>
          <w:b/>
          <w:bCs/>
          <w:smallCaps/>
          <w:sz w:val="24"/>
          <w:szCs w:val="24"/>
          <w:lang w:val="en-AU" w:eastAsia="en-AU"/>
        </w:rPr>
        <w:t>a</w:t>
      </w:r>
      <w:r w:rsidR="00224951" w:rsidRPr="00224951">
        <w:rPr>
          <w:b/>
          <w:bCs/>
          <w:smallCaps/>
          <w:sz w:val="24"/>
          <w:szCs w:val="24"/>
          <w:lang w:val="en-AU" w:eastAsia="en-AU"/>
        </w:rPr>
        <w:t>nd Reports</w:t>
      </w:r>
      <w:r w:rsidR="00224951" w:rsidRPr="00224951">
        <w:rPr>
          <w:b/>
          <w:bCs/>
          <w:sz w:val="24"/>
          <w:szCs w:val="24"/>
          <w:lang w:val="en-AU" w:eastAsia="en-AU"/>
        </w:rPr>
        <w:t>,</w:t>
      </w:r>
      <w:r w:rsidR="00224951">
        <w:rPr>
          <w:b/>
          <w:bCs/>
          <w:sz w:val="24"/>
          <w:szCs w:val="24"/>
          <w:lang w:val="en-AU" w:eastAsia="en-AU"/>
        </w:rPr>
        <w:t xml:space="preserve"> </w:t>
      </w:r>
      <w:r w:rsidR="00224951" w:rsidRPr="00224951">
        <w:rPr>
          <w:b/>
          <w:bCs/>
          <w:smallCaps/>
          <w:sz w:val="24"/>
          <w:szCs w:val="24"/>
          <w:lang w:val="en-AU" w:eastAsia="en-AU"/>
        </w:rPr>
        <w:t>Case Studies</w:t>
      </w:r>
      <w:r w:rsidR="003225C0">
        <w:rPr>
          <w:b/>
          <w:bCs/>
          <w:sz w:val="24"/>
          <w:szCs w:val="24"/>
          <w:lang w:val="en-AU" w:eastAsia="en-AU"/>
        </w:rPr>
        <w:t>.</w:t>
      </w:r>
      <w:r w:rsidR="003225C0" w:rsidRPr="002550F7">
        <w:rPr>
          <w:bCs/>
          <w:sz w:val="24"/>
          <w:szCs w:val="24"/>
          <w:lang w:val="en-AU" w:eastAsia="en-AU"/>
        </w:rPr>
        <w:t xml:space="preserve"> </w:t>
      </w:r>
      <w:r w:rsidR="00C62715">
        <w:rPr>
          <w:bCs/>
          <w:sz w:val="24"/>
          <w:szCs w:val="24"/>
          <w:lang w:val="en-AU" w:eastAsia="en-AU"/>
        </w:rPr>
        <w:t xml:space="preserve">Includes: case studies, </w:t>
      </w:r>
      <w:r w:rsidR="0064140A" w:rsidRPr="0064140A">
        <w:rPr>
          <w:bCs/>
          <w:sz w:val="24"/>
          <w:szCs w:val="24"/>
          <w:lang w:val="en-AU" w:eastAsia="en-AU"/>
        </w:rPr>
        <w:t>technical-scientific notes and reports</w:t>
      </w:r>
      <w:r w:rsidR="00C34518">
        <w:rPr>
          <w:bCs/>
          <w:sz w:val="24"/>
          <w:szCs w:val="24"/>
          <w:lang w:val="en-AU" w:eastAsia="en-AU"/>
        </w:rPr>
        <w:t xml:space="preserve"> </w:t>
      </w:r>
      <w:r w:rsidR="00A90898">
        <w:rPr>
          <w:sz w:val="24"/>
          <w:szCs w:val="24"/>
          <w:lang w:val="en-AU" w:eastAsia="en-AU"/>
        </w:rPr>
        <w:t>on published areas</w:t>
      </w:r>
      <w:r w:rsidR="00A90898">
        <w:rPr>
          <w:bCs/>
          <w:sz w:val="24"/>
          <w:szCs w:val="24"/>
          <w:lang w:val="en-AU" w:eastAsia="en-AU"/>
        </w:rPr>
        <w:t xml:space="preserve"> </w:t>
      </w:r>
      <w:r w:rsidR="00C34518">
        <w:rPr>
          <w:bCs/>
          <w:sz w:val="24"/>
          <w:szCs w:val="24"/>
          <w:lang w:val="en-AU" w:eastAsia="en-AU"/>
        </w:rPr>
        <w:t>(max. 16 pages, min.</w:t>
      </w:r>
      <w:r w:rsidR="00C62715">
        <w:rPr>
          <w:bCs/>
          <w:sz w:val="24"/>
          <w:szCs w:val="24"/>
          <w:lang w:val="en-AU" w:eastAsia="en-AU"/>
        </w:rPr>
        <w:t xml:space="preserve"> 4 pages</w:t>
      </w:r>
      <w:r w:rsidR="009528BB">
        <w:rPr>
          <w:bCs/>
          <w:sz w:val="24"/>
          <w:szCs w:val="24"/>
          <w:lang w:val="en-AU" w:eastAsia="en-AU"/>
        </w:rPr>
        <w:t xml:space="preserve"> in the</w:t>
      </w:r>
      <w:r w:rsidR="00C62715">
        <w:rPr>
          <w:bCs/>
          <w:sz w:val="24"/>
          <w:szCs w:val="24"/>
          <w:lang w:val="en-AU" w:eastAsia="en-AU"/>
        </w:rPr>
        <w:t xml:space="preserve"> journal format</w:t>
      </w:r>
      <w:r w:rsidR="009528BB">
        <w:rPr>
          <w:bCs/>
          <w:sz w:val="24"/>
          <w:szCs w:val="24"/>
          <w:lang w:val="en-AU" w:eastAsia="en-AU"/>
        </w:rPr>
        <w:t>)</w:t>
      </w:r>
      <w:r w:rsidR="00C62715">
        <w:rPr>
          <w:sz w:val="24"/>
          <w:szCs w:val="24"/>
          <w:lang w:val="en-AU" w:eastAsia="en-AU"/>
        </w:rPr>
        <w:t>.</w:t>
      </w:r>
    </w:p>
    <w:p w14:paraId="61440663" w14:textId="77777777" w:rsidR="0090761A" w:rsidRDefault="0090761A" w:rsidP="00947504">
      <w:pPr>
        <w:spacing w:line="360" w:lineRule="auto"/>
        <w:jc w:val="both"/>
        <w:rPr>
          <w:sz w:val="24"/>
          <w:szCs w:val="24"/>
          <w:lang w:val="en-AU" w:eastAsia="en-AU"/>
        </w:rPr>
      </w:pPr>
      <w:r>
        <w:rPr>
          <w:b/>
          <w:bCs/>
          <w:sz w:val="24"/>
          <w:szCs w:val="24"/>
          <w:lang w:val="en-AU" w:eastAsia="en-AU"/>
        </w:rPr>
        <w:t>3</w:t>
      </w:r>
      <w:r w:rsidRPr="00BC74DA">
        <w:rPr>
          <w:b/>
          <w:bCs/>
          <w:sz w:val="24"/>
          <w:szCs w:val="24"/>
          <w:lang w:val="en-AU" w:eastAsia="en-AU"/>
        </w:rPr>
        <w:t xml:space="preserve">) </w:t>
      </w:r>
      <w:r w:rsidR="00947504">
        <w:rPr>
          <w:b/>
          <w:bCs/>
          <w:sz w:val="24"/>
          <w:szCs w:val="24"/>
          <w:lang w:val="en-AU" w:eastAsia="en-AU"/>
        </w:rPr>
        <w:t xml:space="preserve"> </w:t>
      </w:r>
      <w:r>
        <w:rPr>
          <w:b/>
          <w:bCs/>
          <w:sz w:val="24"/>
          <w:szCs w:val="24"/>
          <w:lang w:val="en-AU" w:eastAsia="en-AU"/>
        </w:rPr>
        <w:t>I</w:t>
      </w:r>
      <w:r w:rsidR="00EC4163" w:rsidRPr="00EC4163">
        <w:rPr>
          <w:b/>
          <w:bCs/>
          <w:smallCaps/>
          <w:sz w:val="24"/>
          <w:szCs w:val="24"/>
          <w:lang w:val="en-AU" w:eastAsia="en-AU"/>
        </w:rPr>
        <w:t>NCAS</w:t>
      </w:r>
      <w:r>
        <w:rPr>
          <w:b/>
          <w:bCs/>
          <w:sz w:val="24"/>
          <w:szCs w:val="24"/>
          <w:lang w:val="en-AU" w:eastAsia="en-AU"/>
        </w:rPr>
        <w:t xml:space="preserve"> </w:t>
      </w:r>
      <w:r w:rsidR="00D224AA">
        <w:rPr>
          <w:b/>
          <w:bCs/>
          <w:sz w:val="24"/>
          <w:szCs w:val="24"/>
          <w:lang w:val="en-AU" w:eastAsia="en-AU"/>
        </w:rPr>
        <w:t>N</w:t>
      </w:r>
      <w:r w:rsidR="006964E0" w:rsidRPr="00816EC8">
        <w:rPr>
          <w:b/>
          <w:bCs/>
          <w:smallCaps/>
          <w:sz w:val="24"/>
          <w:szCs w:val="24"/>
          <w:lang w:val="en-AU" w:eastAsia="en-AU"/>
        </w:rPr>
        <w:t>ews</w:t>
      </w:r>
      <w:r w:rsidR="00D224AA">
        <w:rPr>
          <w:b/>
          <w:bCs/>
          <w:sz w:val="24"/>
          <w:szCs w:val="24"/>
          <w:lang w:val="en-AU" w:eastAsia="en-AU"/>
        </w:rPr>
        <w:t xml:space="preserve">. </w:t>
      </w:r>
      <w:r w:rsidR="00D224AA">
        <w:rPr>
          <w:bCs/>
          <w:sz w:val="24"/>
          <w:szCs w:val="24"/>
          <w:lang w:val="en-AU" w:eastAsia="en-AU"/>
        </w:rPr>
        <w:t xml:space="preserve">Promote and emphasise </w:t>
      </w:r>
      <w:r w:rsidR="00D224AA">
        <w:rPr>
          <w:sz w:val="24"/>
          <w:szCs w:val="24"/>
          <w:lang w:val="en-AU" w:eastAsia="en-AU"/>
        </w:rPr>
        <w:t>INCAS technical base and achievements.</w:t>
      </w:r>
    </w:p>
    <w:p w14:paraId="09B5EFF1" w14:textId="77777777" w:rsidR="005821E7" w:rsidRPr="00A247F7" w:rsidRDefault="005821E7" w:rsidP="002B491F">
      <w:pPr>
        <w:spacing w:before="120"/>
        <w:jc w:val="both"/>
        <w:rPr>
          <w:color w:val="000000"/>
          <w:sz w:val="22"/>
          <w:szCs w:val="22"/>
        </w:rPr>
      </w:pPr>
      <w:r>
        <w:rPr>
          <w:b/>
          <w:bCs/>
          <w:sz w:val="24"/>
          <w:szCs w:val="24"/>
          <w:lang w:val="en-AU" w:eastAsia="en-AU"/>
        </w:rPr>
        <w:t>4</w:t>
      </w:r>
      <w:r w:rsidRPr="00BC74DA">
        <w:rPr>
          <w:b/>
          <w:bCs/>
          <w:sz w:val="24"/>
          <w:szCs w:val="24"/>
          <w:lang w:val="en-AU" w:eastAsia="en-AU"/>
        </w:rPr>
        <w:t xml:space="preserve">) </w:t>
      </w:r>
      <w:r w:rsidR="00947504">
        <w:rPr>
          <w:b/>
          <w:bCs/>
          <w:sz w:val="24"/>
          <w:szCs w:val="24"/>
          <w:lang w:val="en-AU" w:eastAsia="en-AU"/>
        </w:rPr>
        <w:t xml:space="preserve"> </w:t>
      </w:r>
      <w:r w:rsidR="006964E0">
        <w:rPr>
          <w:b/>
          <w:bCs/>
          <w:sz w:val="24"/>
          <w:szCs w:val="24"/>
          <w:lang w:val="en-AU" w:eastAsia="en-AU"/>
        </w:rPr>
        <w:t>B</w:t>
      </w:r>
      <w:r w:rsidR="006964E0" w:rsidRPr="000E24B0">
        <w:rPr>
          <w:b/>
          <w:bCs/>
          <w:smallCaps/>
          <w:sz w:val="24"/>
          <w:szCs w:val="24"/>
          <w:lang w:val="en-AU" w:eastAsia="en-AU"/>
        </w:rPr>
        <w:t>ook</w:t>
      </w:r>
      <w:r>
        <w:rPr>
          <w:b/>
          <w:bCs/>
          <w:sz w:val="24"/>
          <w:szCs w:val="24"/>
          <w:lang w:val="en-AU" w:eastAsia="en-AU"/>
        </w:rPr>
        <w:t xml:space="preserve"> </w:t>
      </w:r>
      <w:r w:rsidR="006964E0">
        <w:rPr>
          <w:b/>
          <w:bCs/>
          <w:sz w:val="24"/>
          <w:szCs w:val="24"/>
          <w:lang w:val="en-AU" w:eastAsia="en-AU"/>
        </w:rPr>
        <w:t>R</w:t>
      </w:r>
      <w:r w:rsidR="006964E0" w:rsidRPr="000E24B0">
        <w:rPr>
          <w:b/>
          <w:bCs/>
          <w:smallCaps/>
          <w:sz w:val="24"/>
          <w:szCs w:val="24"/>
          <w:lang w:val="en-AU" w:eastAsia="en-AU"/>
        </w:rPr>
        <w:t>eviews</w:t>
      </w:r>
      <w:r w:rsidR="00CA2AB8">
        <w:rPr>
          <w:b/>
          <w:bCs/>
          <w:sz w:val="24"/>
          <w:szCs w:val="24"/>
          <w:lang w:val="en-AU" w:eastAsia="en-AU"/>
        </w:rPr>
        <w:t>.</w:t>
      </w:r>
    </w:p>
    <w:p w14:paraId="23C29A37" w14:textId="77777777" w:rsidR="00383A6E" w:rsidRDefault="00B850A0" w:rsidP="002550F7">
      <w:pPr>
        <w:jc w:val="both"/>
        <w:rPr>
          <w:snapToGrid w:val="0"/>
        </w:rPr>
      </w:pPr>
      <w:r>
        <w:rPr>
          <w:snapToGrid w:val="0"/>
        </w:rPr>
        <w:br w:type="page"/>
      </w:r>
    </w:p>
    <w:p w14:paraId="7BA2E327" w14:textId="77777777" w:rsidR="00013457" w:rsidRPr="00F23E3D" w:rsidRDefault="00F23E3D" w:rsidP="00F23E3D">
      <w:pPr>
        <w:pStyle w:val="04chapterstitle"/>
        <w:spacing w:before="0"/>
        <w:rPr>
          <w:sz w:val="28"/>
          <w:szCs w:val="28"/>
          <w:lang w:val="en-GB"/>
        </w:rPr>
      </w:pPr>
      <w:r w:rsidRPr="00F23E3D">
        <w:rPr>
          <w:caps w:val="0"/>
          <w:sz w:val="28"/>
          <w:szCs w:val="28"/>
          <w:lang w:val="en-GB"/>
        </w:rPr>
        <w:lastRenderedPageBreak/>
        <w:t xml:space="preserve">1. </w:t>
      </w:r>
      <w:r w:rsidR="00333073" w:rsidRPr="00F23E3D">
        <w:rPr>
          <w:caps w:val="0"/>
          <w:sz w:val="28"/>
          <w:szCs w:val="28"/>
          <w:lang w:val="en-GB"/>
        </w:rPr>
        <w:t>PAGE FORMAT</w:t>
      </w:r>
    </w:p>
    <w:p w14:paraId="32F151B2" w14:textId="77777777" w:rsidR="00CE13C3" w:rsidRPr="00C14DD2" w:rsidRDefault="00304561" w:rsidP="00706E57">
      <w:pPr>
        <w:pStyle w:val="06chapterstext"/>
        <w:ind w:firstLine="0"/>
        <w:rPr>
          <w:color w:val="000000"/>
          <w:lang w:val="en-GB"/>
        </w:rPr>
      </w:pPr>
      <w:r>
        <w:rPr>
          <w:lang w:val="en-GB"/>
        </w:rPr>
        <w:t>Page setup:</w:t>
      </w:r>
      <w:r w:rsidR="00CE13C3">
        <w:rPr>
          <w:lang w:val="en-GB"/>
        </w:rPr>
        <w:t xml:space="preserve"> Margins: </w:t>
      </w:r>
      <w:r w:rsidR="00CE13C3" w:rsidRPr="00304561">
        <w:rPr>
          <w:lang w:val="en-GB"/>
        </w:rPr>
        <w:t>Top</w:t>
      </w:r>
      <w:r w:rsidR="00CE13C3">
        <w:rPr>
          <w:lang w:val="en-GB"/>
        </w:rPr>
        <w:t xml:space="preserve"> – 2 cm, </w:t>
      </w:r>
      <w:r w:rsidR="00CE13C3" w:rsidRPr="00304561">
        <w:rPr>
          <w:lang w:val="en-GB"/>
        </w:rPr>
        <w:t xml:space="preserve">Bottom </w:t>
      </w:r>
      <w:r w:rsidR="00CE13C3">
        <w:rPr>
          <w:lang w:val="en-GB"/>
        </w:rPr>
        <w:t xml:space="preserve">– 2 cm, </w:t>
      </w:r>
      <w:r w:rsidR="00CE13C3" w:rsidRPr="00304561">
        <w:rPr>
          <w:lang w:val="en-GB"/>
        </w:rPr>
        <w:t>Left</w:t>
      </w:r>
      <w:r w:rsidR="00CE13C3">
        <w:rPr>
          <w:lang w:val="en-GB"/>
        </w:rPr>
        <w:t xml:space="preserve"> – 1.5 cm, </w:t>
      </w:r>
      <w:r w:rsidR="00CE13C3" w:rsidRPr="00304561">
        <w:rPr>
          <w:lang w:val="en-GB"/>
        </w:rPr>
        <w:t>Right</w:t>
      </w:r>
      <w:r w:rsidR="00CE13C3">
        <w:rPr>
          <w:lang w:val="en-GB"/>
        </w:rPr>
        <w:t xml:space="preserve"> – 1.5 cm, </w:t>
      </w:r>
      <w:r w:rsidR="00D62430">
        <w:rPr>
          <w:lang w:val="en-GB"/>
        </w:rPr>
        <w:t>a</w:t>
      </w:r>
      <w:r w:rsidR="00CE13C3">
        <w:rPr>
          <w:lang w:val="en-GB"/>
        </w:rPr>
        <w:t xml:space="preserve">pply to </w:t>
      </w:r>
      <w:r w:rsidR="00D62430">
        <w:rPr>
          <w:lang w:val="en-GB"/>
        </w:rPr>
        <w:t xml:space="preserve">whole document; </w:t>
      </w:r>
      <w:r>
        <w:rPr>
          <w:lang w:val="en-GB"/>
        </w:rPr>
        <w:t>Paper size</w:t>
      </w:r>
      <w:r w:rsidR="00D62430">
        <w:rPr>
          <w:lang w:val="en-GB"/>
        </w:rPr>
        <w:t>: 17.5</w:t>
      </w:r>
      <w:r w:rsidR="00CE13C3">
        <w:rPr>
          <w:lang w:val="en-GB"/>
        </w:rPr>
        <w:sym w:font="Symbol" w:char="F0B4"/>
      </w:r>
      <w:r w:rsidR="00D62430">
        <w:rPr>
          <w:lang w:val="en-GB"/>
        </w:rPr>
        <w:t>25</w:t>
      </w:r>
      <w:r w:rsidR="00CE13C3">
        <w:rPr>
          <w:lang w:val="en-GB"/>
        </w:rPr>
        <w:t>.</w:t>
      </w:r>
      <w:r w:rsidR="00D62430">
        <w:rPr>
          <w:lang w:val="en-GB"/>
        </w:rPr>
        <w:t>5 cm;</w:t>
      </w:r>
      <w:r w:rsidR="00CE13C3">
        <w:rPr>
          <w:lang w:val="en-GB"/>
        </w:rPr>
        <w:t xml:space="preserve"> </w:t>
      </w:r>
      <w:r w:rsidR="00CE13C3" w:rsidRPr="00F4681C">
        <w:rPr>
          <w:lang w:val="en-GB"/>
        </w:rPr>
        <w:t>Orientation:</w:t>
      </w:r>
      <w:r w:rsidR="00CE13C3">
        <w:rPr>
          <w:lang w:val="en-GB"/>
        </w:rPr>
        <w:t xml:space="preserve"> Portrait;</w:t>
      </w:r>
      <w:r w:rsidR="00CE13C3" w:rsidRPr="00C14DD2">
        <w:rPr>
          <w:color w:val="000000"/>
          <w:lang w:val="en-GB"/>
        </w:rPr>
        <w:t xml:space="preserve"> </w:t>
      </w:r>
      <w:r w:rsidR="00F23E3D" w:rsidRPr="00C14DD2">
        <w:rPr>
          <w:color w:val="000000"/>
          <w:lang w:val="en-GB"/>
        </w:rPr>
        <w:t>Layout</w:t>
      </w:r>
      <w:r w:rsidR="00CE13C3" w:rsidRPr="00C14DD2">
        <w:rPr>
          <w:color w:val="000000"/>
          <w:lang w:val="en-GB"/>
        </w:rPr>
        <w:t xml:space="preserve">: </w:t>
      </w:r>
      <w:r w:rsidR="00CE13C3" w:rsidRPr="00C14DD2">
        <w:rPr>
          <w:i/>
          <w:color w:val="000000"/>
          <w:lang w:val="en-GB"/>
        </w:rPr>
        <w:t>Section:</w:t>
      </w:r>
      <w:r w:rsidR="00CE13C3" w:rsidRPr="00C14DD2">
        <w:rPr>
          <w:color w:val="000000"/>
          <w:lang w:val="en-GB"/>
        </w:rPr>
        <w:t xml:space="preserve"> Continuous, </w:t>
      </w:r>
      <w:r w:rsidR="00D62430" w:rsidRPr="00C14DD2">
        <w:rPr>
          <w:i/>
          <w:color w:val="000000"/>
          <w:spacing w:val="-4"/>
          <w:lang w:val="en-GB"/>
        </w:rPr>
        <w:t>Header and Footer</w:t>
      </w:r>
      <w:r w:rsidR="00CE13C3" w:rsidRPr="00C14DD2">
        <w:rPr>
          <w:i/>
          <w:color w:val="000000"/>
          <w:spacing w:val="-4"/>
          <w:lang w:val="en-GB"/>
        </w:rPr>
        <w:t>:</w:t>
      </w:r>
      <w:r w:rsidR="00CE13C3" w:rsidRPr="00C14DD2">
        <w:rPr>
          <w:color w:val="000000"/>
          <w:spacing w:val="-4"/>
          <w:lang w:val="en-GB"/>
        </w:rPr>
        <w:t xml:space="preserve"> </w:t>
      </w:r>
      <w:r w:rsidR="00D62430" w:rsidRPr="00C14DD2">
        <w:rPr>
          <w:color w:val="000000"/>
          <w:spacing w:val="-4"/>
          <w:lang w:val="en-GB"/>
        </w:rPr>
        <w:t xml:space="preserve">1.27 cm, </w:t>
      </w:r>
      <w:r w:rsidR="00CE13C3" w:rsidRPr="00C14DD2">
        <w:rPr>
          <w:color w:val="000000"/>
          <w:spacing w:val="-4"/>
          <w:lang w:val="en-GB"/>
        </w:rPr>
        <w:t>Different</w:t>
      </w:r>
      <w:r w:rsidR="00CE13C3" w:rsidRPr="00C14DD2">
        <w:rPr>
          <w:color w:val="000000"/>
          <w:lang w:val="en-GB"/>
        </w:rPr>
        <w:t xml:space="preserve"> odd and even pages, Different first page, </w:t>
      </w:r>
      <w:r w:rsidR="00CE13C3" w:rsidRPr="00C14DD2">
        <w:rPr>
          <w:i/>
          <w:color w:val="000000"/>
          <w:spacing w:val="-4"/>
          <w:lang w:val="en-GB"/>
        </w:rPr>
        <w:t>Vertical Alignment</w:t>
      </w:r>
      <w:r w:rsidR="00CE13C3" w:rsidRPr="00C14DD2">
        <w:rPr>
          <w:i/>
          <w:color w:val="000000"/>
          <w:lang w:val="en-GB"/>
        </w:rPr>
        <w:t>:</w:t>
      </w:r>
      <w:r w:rsidR="00CE13C3" w:rsidRPr="00C14DD2">
        <w:rPr>
          <w:color w:val="000000"/>
          <w:lang w:val="en-GB"/>
        </w:rPr>
        <w:t xml:space="preserve"> Top.</w:t>
      </w:r>
    </w:p>
    <w:p w14:paraId="6ED7DD52" w14:textId="77777777" w:rsidR="00013457" w:rsidRPr="0029158A" w:rsidRDefault="00DB0B11" w:rsidP="005C7179">
      <w:pPr>
        <w:pStyle w:val="04chapterstitle"/>
        <w:spacing w:before="360"/>
        <w:rPr>
          <w:szCs w:val="22"/>
          <w:lang w:val="fr-FR"/>
        </w:rPr>
      </w:pPr>
      <w:r w:rsidRPr="0029158A">
        <w:rPr>
          <w:noProof/>
          <w:szCs w:val="22"/>
          <w:lang w:val="ro-RO" w:eastAsia="ro-RO"/>
        </w:rPr>
        <w:drawing>
          <wp:inline distT="0" distB="0" distL="0" distR="0" wp14:anchorId="5A972BB7" wp14:editId="7474F161">
            <wp:extent cx="4222750" cy="5229860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522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293D0" w14:textId="77777777" w:rsidR="0029158A" w:rsidRDefault="0029158A" w:rsidP="002550F7">
      <w:pPr>
        <w:pStyle w:val="04chapterstitle"/>
        <w:spacing w:before="0" w:after="120"/>
        <w:jc w:val="both"/>
        <w:rPr>
          <w:rFonts w:eastAsia="Batang"/>
          <w:sz w:val="32"/>
          <w:szCs w:val="32"/>
          <w:lang w:val="en-GB"/>
        </w:rPr>
      </w:pPr>
    </w:p>
    <w:p w14:paraId="7CFD8AAB" w14:textId="77777777" w:rsidR="00B850A0" w:rsidRPr="00BC2780" w:rsidRDefault="00B850A0" w:rsidP="002550F7">
      <w:pPr>
        <w:pStyle w:val="04chapterstitle"/>
        <w:spacing w:before="0" w:after="120"/>
        <w:jc w:val="both"/>
        <w:rPr>
          <w:rFonts w:eastAsia="Batang"/>
          <w:sz w:val="32"/>
          <w:szCs w:val="32"/>
          <w:lang w:val="en-GB"/>
        </w:rPr>
      </w:pPr>
    </w:p>
    <w:p w14:paraId="25BDC8D8" w14:textId="77777777" w:rsidR="00B850A0" w:rsidRPr="00B850A0" w:rsidRDefault="00B850A0" w:rsidP="002550F7">
      <w:pPr>
        <w:pStyle w:val="04chapterstitle"/>
        <w:spacing w:before="0" w:after="0"/>
        <w:jc w:val="both"/>
        <w:rPr>
          <w:rFonts w:eastAsia="Batang"/>
          <w:b w:val="0"/>
          <w:sz w:val="20"/>
          <w:lang w:val="en-GB"/>
        </w:rPr>
      </w:pPr>
      <w:r>
        <w:rPr>
          <w:rFonts w:eastAsia="Batang"/>
          <w:b w:val="0"/>
          <w:sz w:val="20"/>
          <w:lang w:val="en-GB"/>
        </w:rPr>
        <w:br w:type="page"/>
      </w:r>
      <w:bookmarkStart w:id="0" w:name="OLE_LINK1"/>
      <w:bookmarkStart w:id="1" w:name="OLE_LINK2"/>
    </w:p>
    <w:bookmarkEnd w:id="0"/>
    <w:bookmarkEnd w:id="1"/>
    <w:p w14:paraId="7CCED0B8" w14:textId="77777777" w:rsidR="00CE13C3" w:rsidRPr="00B850A0" w:rsidRDefault="00CE13C3" w:rsidP="007B1432">
      <w:pPr>
        <w:pStyle w:val="04chapterstitle"/>
        <w:spacing w:before="60" w:after="120"/>
        <w:rPr>
          <w:rFonts w:eastAsia="Batang"/>
          <w:sz w:val="32"/>
          <w:szCs w:val="32"/>
          <w:lang w:val="en-GB"/>
        </w:rPr>
      </w:pPr>
      <w:r w:rsidRPr="00B850A0">
        <w:rPr>
          <w:rFonts w:eastAsia="Batang"/>
          <w:sz w:val="32"/>
          <w:szCs w:val="32"/>
          <w:lang w:val="en-GB"/>
        </w:rPr>
        <w:lastRenderedPageBreak/>
        <w:t xml:space="preserve">2. </w:t>
      </w:r>
      <w:r w:rsidR="00957CF2" w:rsidRPr="00B850A0">
        <w:rPr>
          <w:rFonts w:eastAsia="Batang"/>
          <w:caps w:val="0"/>
          <w:sz w:val="32"/>
          <w:szCs w:val="32"/>
          <w:lang w:val="en-GB"/>
        </w:rPr>
        <w:t xml:space="preserve">MAIN </w:t>
      </w:r>
      <w:r w:rsidR="00957CF2">
        <w:rPr>
          <w:rFonts w:eastAsia="Batang"/>
          <w:caps w:val="0"/>
          <w:sz w:val="32"/>
          <w:szCs w:val="32"/>
          <w:lang w:val="en-GB"/>
        </w:rPr>
        <w:t>TITLE</w:t>
      </w:r>
    </w:p>
    <w:p w14:paraId="252A2346" w14:textId="77777777" w:rsidR="00CE13C3" w:rsidRDefault="00F23E3D" w:rsidP="00676CB6">
      <w:pPr>
        <w:pStyle w:val="06chapterstext"/>
        <w:ind w:firstLine="0"/>
        <w:rPr>
          <w:lang w:val="en-GB"/>
        </w:rPr>
      </w:pPr>
      <w:r>
        <w:rPr>
          <w:lang w:val="en-GB"/>
        </w:rPr>
        <w:t>Font</w:t>
      </w:r>
      <w:r w:rsidR="00D62430">
        <w:rPr>
          <w:lang w:val="en-GB"/>
        </w:rPr>
        <w:t xml:space="preserve">: </w:t>
      </w:r>
      <w:r w:rsidR="00812FF0">
        <w:rPr>
          <w:lang w:val="en-GB"/>
        </w:rPr>
        <w:t>T</w:t>
      </w:r>
      <w:r w:rsidR="00EB438B">
        <w:rPr>
          <w:lang w:val="en-GB"/>
        </w:rPr>
        <w:t>imes New Roman, 1</w:t>
      </w:r>
      <w:r w:rsidR="00C10C92">
        <w:rPr>
          <w:lang w:val="en-GB"/>
        </w:rPr>
        <w:t>6</w:t>
      </w:r>
      <w:r w:rsidR="00EB438B">
        <w:rPr>
          <w:lang w:val="en-GB"/>
        </w:rPr>
        <w:t>, bold, cent</w:t>
      </w:r>
      <w:r w:rsidR="00812FF0">
        <w:rPr>
          <w:lang w:val="en-GB"/>
        </w:rPr>
        <w:t>red</w:t>
      </w:r>
      <w:r w:rsidR="0020556E">
        <w:rPr>
          <w:lang w:val="en-GB"/>
        </w:rPr>
        <w:t>, s</w:t>
      </w:r>
      <w:r w:rsidR="00CE13C3">
        <w:rPr>
          <w:lang w:val="en-GB"/>
        </w:rPr>
        <w:t xml:space="preserve">pacing before: </w:t>
      </w:r>
      <w:r w:rsidR="0020556E">
        <w:rPr>
          <w:lang w:val="en-GB"/>
        </w:rPr>
        <w:t>none</w:t>
      </w:r>
      <w:r w:rsidR="00CE13C3">
        <w:rPr>
          <w:lang w:val="en-GB"/>
        </w:rPr>
        <w:t>.</w:t>
      </w:r>
    </w:p>
    <w:p w14:paraId="5C97F4CB" w14:textId="77777777" w:rsidR="0020556E" w:rsidRPr="00EB438B" w:rsidRDefault="003A255E" w:rsidP="0058346A">
      <w:pPr>
        <w:pStyle w:val="04chapterstitle"/>
        <w:spacing w:before="360"/>
        <w:ind w:left="397" w:hanging="397"/>
        <w:rPr>
          <w:sz w:val="24"/>
          <w:szCs w:val="24"/>
          <w:lang w:val="en-GB"/>
        </w:rPr>
      </w:pPr>
      <w:r w:rsidRPr="00EB438B">
        <w:rPr>
          <w:caps w:val="0"/>
          <w:sz w:val="24"/>
          <w:szCs w:val="24"/>
          <w:lang w:val="en-GB"/>
        </w:rPr>
        <w:t xml:space="preserve">3. </w:t>
      </w:r>
      <w:r w:rsidR="00957CF2" w:rsidRPr="00EB438B">
        <w:rPr>
          <w:caps w:val="0"/>
          <w:sz w:val="24"/>
          <w:szCs w:val="24"/>
          <w:lang w:val="en-GB"/>
        </w:rPr>
        <w:t>THE AUTHORS</w:t>
      </w:r>
    </w:p>
    <w:p w14:paraId="4C96EAB5" w14:textId="77777777" w:rsidR="00F4681C" w:rsidRDefault="00BF7893" w:rsidP="00676CB6">
      <w:pPr>
        <w:pStyle w:val="06chapterstext"/>
        <w:ind w:firstLine="0"/>
        <w:rPr>
          <w:lang w:val="en-GB"/>
        </w:rPr>
      </w:pPr>
      <w:r w:rsidRPr="00BF7893">
        <w:rPr>
          <w:lang w:val="en-GB"/>
        </w:rPr>
        <w:t>Names</w:t>
      </w:r>
      <w:r>
        <w:rPr>
          <w:lang w:val="en-GB"/>
        </w:rPr>
        <w:t>, style</w:t>
      </w:r>
      <w:r w:rsidRPr="00BF7893">
        <w:rPr>
          <w:lang w:val="en-GB"/>
        </w:rPr>
        <w:t>.</w:t>
      </w:r>
      <w:r>
        <w:rPr>
          <w:lang w:val="en-GB"/>
        </w:rPr>
        <w:t xml:space="preserve"> </w:t>
      </w:r>
      <w:r w:rsidR="00F4681C">
        <w:rPr>
          <w:lang w:val="en-GB"/>
        </w:rPr>
        <w:t>Font</w:t>
      </w:r>
      <w:r w:rsidR="00304561">
        <w:rPr>
          <w:lang w:val="en-GB"/>
        </w:rPr>
        <w:t xml:space="preserve">: </w:t>
      </w:r>
      <w:r w:rsidR="00812FF0">
        <w:rPr>
          <w:lang w:val="en-GB"/>
        </w:rPr>
        <w:t>Times New Roman,</w:t>
      </w:r>
      <w:r w:rsidR="00CE13C3">
        <w:rPr>
          <w:lang w:val="en-GB"/>
        </w:rPr>
        <w:t xml:space="preserve"> </w:t>
      </w:r>
      <w:r w:rsidR="00EF6142">
        <w:rPr>
          <w:lang w:val="en-GB"/>
        </w:rPr>
        <w:t xml:space="preserve">12 pt, </w:t>
      </w:r>
      <w:r w:rsidR="00A57AA2">
        <w:rPr>
          <w:lang w:val="en-GB"/>
        </w:rPr>
        <w:t xml:space="preserve">regular, </w:t>
      </w:r>
      <w:r w:rsidR="00B7462F">
        <w:rPr>
          <w:lang w:val="en-GB"/>
        </w:rPr>
        <w:t>cent</w:t>
      </w:r>
      <w:r w:rsidR="00304561">
        <w:rPr>
          <w:lang w:val="en-GB"/>
        </w:rPr>
        <w:t>red;</w:t>
      </w:r>
      <w:r w:rsidR="00EF6142">
        <w:rPr>
          <w:lang w:val="en-GB"/>
        </w:rPr>
        <w:t xml:space="preserve"> </w:t>
      </w:r>
      <w:r>
        <w:rPr>
          <w:lang w:val="en-GB"/>
        </w:rPr>
        <w:t>f</w:t>
      </w:r>
      <w:r w:rsidR="00304561">
        <w:rPr>
          <w:lang w:val="en-GB"/>
        </w:rPr>
        <w:t xml:space="preserve">irst name − </w:t>
      </w:r>
      <w:r w:rsidR="00F23E3D">
        <w:rPr>
          <w:lang w:val="en-GB"/>
        </w:rPr>
        <w:t>r</w:t>
      </w:r>
      <w:r w:rsidR="00304561">
        <w:rPr>
          <w:lang w:val="en-GB"/>
        </w:rPr>
        <w:t>egular</w:t>
      </w:r>
      <w:r w:rsidR="00EF6142">
        <w:rPr>
          <w:lang w:val="en-GB"/>
        </w:rPr>
        <w:t xml:space="preserve">, </w:t>
      </w:r>
      <w:r>
        <w:rPr>
          <w:lang w:val="en-GB"/>
        </w:rPr>
        <w:t>f</w:t>
      </w:r>
      <w:r w:rsidR="00EF6142">
        <w:rPr>
          <w:lang w:val="en-GB"/>
        </w:rPr>
        <w:t>amily name</w:t>
      </w:r>
      <w:r w:rsidR="00CE13C3">
        <w:rPr>
          <w:lang w:val="en-GB"/>
        </w:rPr>
        <w:t xml:space="preserve"> </w:t>
      </w:r>
      <w:r w:rsidR="00304561">
        <w:rPr>
          <w:lang w:val="en-GB"/>
        </w:rPr>
        <w:t xml:space="preserve">− </w:t>
      </w:r>
      <w:r w:rsidR="00F23E3D">
        <w:rPr>
          <w:lang w:val="en-GB"/>
        </w:rPr>
        <w:t>a</w:t>
      </w:r>
      <w:r w:rsidR="00CE13C3">
        <w:rPr>
          <w:lang w:val="en-GB"/>
        </w:rPr>
        <w:t xml:space="preserve">ll </w:t>
      </w:r>
      <w:r w:rsidR="00304561">
        <w:rPr>
          <w:lang w:val="en-GB"/>
        </w:rPr>
        <w:t>c</w:t>
      </w:r>
      <w:r w:rsidR="00CE13C3">
        <w:rPr>
          <w:lang w:val="en-GB"/>
        </w:rPr>
        <w:t>aps</w:t>
      </w:r>
      <w:r>
        <w:rPr>
          <w:lang w:val="en-GB"/>
        </w:rPr>
        <w:t>;</w:t>
      </w:r>
      <w:r w:rsidR="00CE13C3">
        <w:rPr>
          <w:lang w:val="en-GB"/>
        </w:rPr>
        <w:t xml:space="preserve"> </w:t>
      </w:r>
      <w:r>
        <w:rPr>
          <w:lang w:val="en-GB"/>
        </w:rPr>
        <w:t>a</w:t>
      </w:r>
      <w:r w:rsidR="00CE13C3" w:rsidRPr="00304561">
        <w:rPr>
          <w:lang w:val="en-GB"/>
        </w:rPr>
        <w:t>lignment:</w:t>
      </w:r>
      <w:r>
        <w:rPr>
          <w:lang w:val="en-GB"/>
        </w:rPr>
        <w:t xml:space="preserve"> centred;</w:t>
      </w:r>
      <w:r w:rsidR="00885783">
        <w:rPr>
          <w:lang w:val="en-GB"/>
        </w:rPr>
        <w:t xml:space="preserve"> </w:t>
      </w:r>
      <w:r w:rsidR="00DD7403">
        <w:rPr>
          <w:lang w:val="en-GB"/>
        </w:rPr>
        <w:t>s</w:t>
      </w:r>
      <w:r w:rsidR="00CE13C3">
        <w:rPr>
          <w:lang w:val="en-GB"/>
        </w:rPr>
        <w:t xml:space="preserve">pacing: </w:t>
      </w:r>
      <w:r w:rsidR="00885783">
        <w:rPr>
          <w:lang w:val="en-GB"/>
        </w:rPr>
        <w:t>b</w:t>
      </w:r>
      <w:r w:rsidR="00304561">
        <w:rPr>
          <w:lang w:val="en-GB"/>
        </w:rPr>
        <w:t xml:space="preserve">efore − </w:t>
      </w:r>
      <w:r w:rsidR="006946B5">
        <w:rPr>
          <w:lang w:val="en-GB"/>
        </w:rPr>
        <w:t>18</w:t>
      </w:r>
      <w:r w:rsidR="00885783">
        <w:rPr>
          <w:lang w:val="en-GB"/>
        </w:rPr>
        <w:t xml:space="preserve"> pt,</w:t>
      </w:r>
      <w:r w:rsidR="00CE13C3">
        <w:rPr>
          <w:lang w:val="en-GB"/>
        </w:rPr>
        <w:t xml:space="preserve"> </w:t>
      </w:r>
      <w:r w:rsidR="00885783">
        <w:rPr>
          <w:lang w:val="en-GB"/>
        </w:rPr>
        <w:t>a</w:t>
      </w:r>
      <w:r w:rsidR="00CE13C3">
        <w:rPr>
          <w:lang w:val="en-GB"/>
        </w:rPr>
        <w:t>fter</w:t>
      </w:r>
      <w:r w:rsidR="00304561">
        <w:rPr>
          <w:lang w:val="en-GB"/>
        </w:rPr>
        <w:t xml:space="preserve"> − </w:t>
      </w:r>
      <w:r w:rsidR="00CE13C3">
        <w:rPr>
          <w:lang w:val="en-GB"/>
        </w:rPr>
        <w:t>12 pt.</w:t>
      </w:r>
      <w:r>
        <w:rPr>
          <w:lang w:val="en-GB"/>
        </w:rPr>
        <w:t xml:space="preserve"> A comma separates the names.</w:t>
      </w:r>
    </w:p>
    <w:p w14:paraId="54B70F39" w14:textId="77777777" w:rsidR="00CE13C3" w:rsidRDefault="00BF7893" w:rsidP="00FB3140">
      <w:pPr>
        <w:pStyle w:val="06chapterstext"/>
        <w:ind w:firstLine="397"/>
        <w:rPr>
          <w:lang w:val="en-GB"/>
        </w:rPr>
      </w:pPr>
      <w:r w:rsidRPr="00BF7893">
        <w:rPr>
          <w:lang w:val="en-GB"/>
        </w:rPr>
        <w:t>Affiliation with ad</w:t>
      </w:r>
      <w:r w:rsidR="00B7462F">
        <w:rPr>
          <w:lang w:val="en-GB"/>
        </w:rPr>
        <w:t>d</w:t>
      </w:r>
      <w:r w:rsidRPr="00BF7893">
        <w:rPr>
          <w:lang w:val="en-GB"/>
        </w:rPr>
        <w:t>resses</w:t>
      </w:r>
      <w:r>
        <w:rPr>
          <w:lang w:val="en-GB"/>
        </w:rPr>
        <w:t>, style</w:t>
      </w:r>
      <w:r w:rsidRPr="00BF7893">
        <w:rPr>
          <w:lang w:val="en-GB"/>
        </w:rPr>
        <w:t>.</w:t>
      </w:r>
      <w:r w:rsidR="002575BB">
        <w:rPr>
          <w:lang w:val="en-GB"/>
        </w:rPr>
        <w:t xml:space="preserve"> </w:t>
      </w:r>
      <w:r w:rsidR="00CE13C3">
        <w:rPr>
          <w:lang w:val="en-GB"/>
        </w:rPr>
        <w:t>For a single affiliation</w:t>
      </w:r>
      <w:r w:rsidR="006946B5">
        <w:rPr>
          <w:lang w:val="en-GB"/>
        </w:rPr>
        <w:t>,</w:t>
      </w:r>
      <w:r w:rsidR="00CE13C3">
        <w:rPr>
          <w:lang w:val="en-GB"/>
        </w:rPr>
        <w:t xml:space="preserve"> no superscript number is necessary. In case of different authors, from different institutions, one marks every name by a number of asterisks (like exponents). </w:t>
      </w:r>
      <w:r w:rsidR="00CE13C3" w:rsidRPr="00E420FA">
        <w:rPr>
          <w:lang w:val="en-GB"/>
        </w:rPr>
        <w:t>The legend</w:t>
      </w:r>
      <w:r w:rsidR="00E17F50">
        <w:rPr>
          <w:lang w:val="en-GB"/>
        </w:rPr>
        <w:t>s</w:t>
      </w:r>
      <w:r w:rsidR="00CE13C3">
        <w:rPr>
          <w:b/>
          <w:i/>
          <w:lang w:val="en-GB"/>
        </w:rPr>
        <w:t xml:space="preserve"> </w:t>
      </w:r>
      <w:r w:rsidR="00CE13C3">
        <w:rPr>
          <w:lang w:val="en-GB"/>
        </w:rPr>
        <w:t>of these asterisks (</w:t>
      </w:r>
      <w:r w:rsidR="00CE13C3" w:rsidRPr="00E420FA">
        <w:rPr>
          <w:lang w:val="en-GB"/>
        </w:rPr>
        <w:t>the affiliation</w:t>
      </w:r>
      <w:r w:rsidR="00E17F50">
        <w:rPr>
          <w:lang w:val="en-GB"/>
        </w:rPr>
        <w:t>s</w:t>
      </w:r>
      <w:r>
        <w:rPr>
          <w:lang w:val="en-GB"/>
        </w:rPr>
        <w:t xml:space="preserve"> with addresses</w:t>
      </w:r>
      <w:r w:rsidR="00CE13C3">
        <w:rPr>
          <w:lang w:val="en-GB"/>
        </w:rPr>
        <w:t>), will be indicate</w:t>
      </w:r>
      <w:r w:rsidR="00E17F50">
        <w:rPr>
          <w:lang w:val="en-GB"/>
        </w:rPr>
        <w:t>d</w:t>
      </w:r>
      <w:r w:rsidR="00CE13C3">
        <w:rPr>
          <w:lang w:val="en-GB"/>
        </w:rPr>
        <w:t xml:space="preserve"> under authors lines. When there are several authors, </w:t>
      </w:r>
      <w:r w:rsidR="00B27FA6">
        <w:rPr>
          <w:lang w:val="en-GB"/>
        </w:rPr>
        <w:t>note</w:t>
      </w:r>
      <w:r w:rsidR="00CE13C3">
        <w:rPr>
          <w:lang w:val="en-GB"/>
        </w:rPr>
        <w:t xml:space="preserve"> the Corres</w:t>
      </w:r>
      <w:r w:rsidR="00E17F50">
        <w:rPr>
          <w:lang w:val="en-GB"/>
        </w:rPr>
        <w:t>ponding author (</w:t>
      </w:r>
      <w:r w:rsidR="00B27FA6">
        <w:rPr>
          <w:lang w:val="en-GB"/>
        </w:rPr>
        <w:t xml:space="preserve">affiliation, </w:t>
      </w:r>
      <w:r w:rsidR="00E704F9">
        <w:rPr>
          <w:lang w:val="en-GB"/>
        </w:rPr>
        <w:t>address, e-</w:t>
      </w:r>
      <w:r w:rsidR="00CE13C3">
        <w:rPr>
          <w:lang w:val="en-GB"/>
        </w:rPr>
        <w:t xml:space="preserve">mail) under the </w:t>
      </w:r>
      <w:r w:rsidR="00B27FA6">
        <w:rPr>
          <w:lang w:val="en-GB"/>
        </w:rPr>
        <w:t xml:space="preserve">author </w:t>
      </w:r>
      <w:r w:rsidR="00CE13C3">
        <w:rPr>
          <w:lang w:val="en-GB"/>
        </w:rPr>
        <w:t>lines.</w:t>
      </w:r>
      <w:r w:rsidR="00B27FA6">
        <w:rPr>
          <w:lang w:val="en-GB"/>
        </w:rPr>
        <w:t xml:space="preserve"> U</w:t>
      </w:r>
      <w:r w:rsidR="00CE13C3">
        <w:rPr>
          <w:lang w:val="en-GB"/>
        </w:rPr>
        <w:t>se the style:</w:t>
      </w:r>
      <w:r w:rsidR="006946B5">
        <w:rPr>
          <w:lang w:val="en-GB"/>
        </w:rPr>
        <w:t xml:space="preserve"> </w:t>
      </w:r>
      <w:r w:rsidR="00F4681C">
        <w:rPr>
          <w:lang w:val="en-GB"/>
        </w:rPr>
        <w:t>Font</w:t>
      </w:r>
      <w:r w:rsidR="00B27FA6">
        <w:rPr>
          <w:lang w:val="en-GB"/>
        </w:rPr>
        <w:t xml:space="preserve">: </w:t>
      </w:r>
      <w:r w:rsidR="00812FF0">
        <w:rPr>
          <w:lang w:val="en-GB"/>
        </w:rPr>
        <w:t>Times New Roman, 12 pt</w:t>
      </w:r>
      <w:r w:rsidR="00DD7403">
        <w:rPr>
          <w:lang w:val="en-GB"/>
        </w:rPr>
        <w:t xml:space="preserve">, regular, </w:t>
      </w:r>
      <w:r w:rsidR="00E420FA">
        <w:rPr>
          <w:lang w:val="en-GB"/>
        </w:rPr>
        <w:t>c</w:t>
      </w:r>
      <w:r w:rsidR="00B7462F">
        <w:rPr>
          <w:lang w:val="en-GB"/>
        </w:rPr>
        <w:t>ent</w:t>
      </w:r>
      <w:r w:rsidR="00CE13C3">
        <w:rPr>
          <w:lang w:val="en-GB"/>
        </w:rPr>
        <w:t>red.</w:t>
      </w:r>
    </w:p>
    <w:p w14:paraId="0DCFE603" w14:textId="77777777" w:rsidR="00CE13C3" w:rsidRPr="00F8337B" w:rsidRDefault="00F4681C" w:rsidP="0058346A">
      <w:pPr>
        <w:pStyle w:val="04chapterstitle"/>
        <w:spacing w:after="120"/>
        <w:rPr>
          <w:sz w:val="24"/>
          <w:szCs w:val="24"/>
          <w:lang w:val="en-GB"/>
        </w:rPr>
      </w:pPr>
      <w:r w:rsidRPr="00F8337B">
        <w:rPr>
          <w:caps w:val="0"/>
          <w:sz w:val="24"/>
          <w:szCs w:val="24"/>
          <w:lang w:val="en-GB"/>
        </w:rPr>
        <w:t xml:space="preserve">4. </w:t>
      </w:r>
      <w:r w:rsidR="003A255E" w:rsidRPr="00F8337B">
        <w:rPr>
          <w:caps w:val="0"/>
          <w:sz w:val="24"/>
          <w:szCs w:val="24"/>
          <w:lang w:val="en-GB"/>
        </w:rPr>
        <w:t>ABSTRACT</w:t>
      </w:r>
      <w:r w:rsidR="002575BB" w:rsidRPr="00F8337B">
        <w:rPr>
          <w:caps w:val="0"/>
          <w:sz w:val="24"/>
          <w:szCs w:val="24"/>
          <w:lang w:val="en-GB"/>
        </w:rPr>
        <w:t xml:space="preserve"> AND KEYWORDS</w:t>
      </w:r>
    </w:p>
    <w:p w14:paraId="7BB7AE91" w14:textId="77777777" w:rsidR="00163BBD" w:rsidRPr="00282D84" w:rsidRDefault="00CE13C3" w:rsidP="00676CB6">
      <w:pPr>
        <w:pStyle w:val="06chapterstext"/>
        <w:ind w:firstLine="0"/>
        <w:rPr>
          <w:color w:val="000000"/>
          <w:lang w:val="en-GB"/>
        </w:rPr>
      </w:pPr>
      <w:r w:rsidRPr="00282D84">
        <w:rPr>
          <w:color w:val="000000"/>
          <w:lang w:val="en-GB"/>
        </w:rPr>
        <w:t>F</w:t>
      </w:r>
      <w:r w:rsidR="00885783" w:rsidRPr="00282D84">
        <w:rPr>
          <w:color w:val="000000"/>
          <w:lang w:val="en-GB"/>
        </w:rPr>
        <w:t>ont</w:t>
      </w:r>
      <w:r w:rsidRPr="00282D84">
        <w:rPr>
          <w:color w:val="000000"/>
          <w:lang w:val="en-GB"/>
        </w:rPr>
        <w:t xml:space="preserve">: </w:t>
      </w:r>
      <w:r w:rsidR="002575BB" w:rsidRPr="00282D84">
        <w:rPr>
          <w:color w:val="000000"/>
        </w:rPr>
        <w:t>Times New Roman</w:t>
      </w:r>
      <w:r w:rsidRPr="00282D84">
        <w:rPr>
          <w:color w:val="000000"/>
          <w:lang w:val="en-GB"/>
        </w:rPr>
        <w:t xml:space="preserve">, </w:t>
      </w:r>
      <w:r w:rsidR="00163BBD" w:rsidRPr="00282D84">
        <w:rPr>
          <w:color w:val="000000"/>
          <w:lang w:val="en-GB"/>
        </w:rPr>
        <w:t>10</w:t>
      </w:r>
      <w:r w:rsidRPr="00282D84">
        <w:rPr>
          <w:color w:val="000000"/>
          <w:lang w:val="en-GB"/>
        </w:rPr>
        <w:t xml:space="preserve"> pt, </w:t>
      </w:r>
      <w:r w:rsidR="002575BB" w:rsidRPr="00282D84">
        <w:rPr>
          <w:color w:val="000000"/>
          <w:lang w:val="en-GB"/>
        </w:rPr>
        <w:t>italic</w:t>
      </w:r>
      <w:r w:rsidR="00F8337B" w:rsidRPr="00282D84">
        <w:rPr>
          <w:color w:val="000000"/>
          <w:lang w:val="en-GB"/>
        </w:rPr>
        <w:t>.</w:t>
      </w:r>
      <w:r w:rsidRPr="00282D84">
        <w:rPr>
          <w:color w:val="000000"/>
          <w:lang w:val="en-GB"/>
        </w:rPr>
        <w:t xml:space="preserve"> </w:t>
      </w:r>
      <w:r w:rsidR="00282D84">
        <w:rPr>
          <w:color w:val="000000"/>
          <w:lang w:val="en-GB"/>
        </w:rPr>
        <w:t>P</w:t>
      </w:r>
      <w:r w:rsidR="00885783" w:rsidRPr="00282D84">
        <w:rPr>
          <w:color w:val="000000"/>
          <w:lang w:val="en-GB"/>
        </w:rPr>
        <w:t>aragraph</w:t>
      </w:r>
      <w:r w:rsidRPr="00282D84">
        <w:rPr>
          <w:color w:val="000000"/>
          <w:lang w:val="en-GB"/>
        </w:rPr>
        <w:t xml:space="preserve">: </w:t>
      </w:r>
      <w:r w:rsidR="00F8337B" w:rsidRPr="00282D84">
        <w:rPr>
          <w:color w:val="000000"/>
          <w:lang w:val="en-GB"/>
        </w:rPr>
        <w:t>justify</w:t>
      </w:r>
      <w:r w:rsidR="002575BB" w:rsidRPr="00282D84">
        <w:rPr>
          <w:color w:val="000000"/>
          <w:lang w:val="en-GB"/>
        </w:rPr>
        <w:t>;</w:t>
      </w:r>
      <w:r w:rsidR="00DC7BEB" w:rsidRPr="00282D84">
        <w:rPr>
          <w:color w:val="000000"/>
          <w:lang w:val="en-GB"/>
        </w:rPr>
        <w:t xml:space="preserve"> </w:t>
      </w:r>
      <w:r w:rsidR="002575BB" w:rsidRPr="00282D84">
        <w:rPr>
          <w:color w:val="000000"/>
          <w:lang w:val="en-GB"/>
        </w:rPr>
        <w:t>s</w:t>
      </w:r>
      <w:r w:rsidRPr="00282D84">
        <w:rPr>
          <w:color w:val="000000"/>
          <w:lang w:val="en-GB"/>
        </w:rPr>
        <w:t>pacing:</w:t>
      </w:r>
      <w:r w:rsidR="00163BBD" w:rsidRPr="00282D84">
        <w:rPr>
          <w:color w:val="000000"/>
          <w:lang w:val="en-GB"/>
        </w:rPr>
        <w:t xml:space="preserve"> </w:t>
      </w:r>
      <w:r w:rsidR="003A255E" w:rsidRPr="00282D84">
        <w:rPr>
          <w:color w:val="000000"/>
          <w:lang w:val="en-GB"/>
        </w:rPr>
        <w:t>b</w:t>
      </w:r>
      <w:r w:rsidR="00163BBD" w:rsidRPr="00282D84">
        <w:rPr>
          <w:color w:val="000000"/>
          <w:lang w:val="en-GB"/>
        </w:rPr>
        <w:t xml:space="preserve">efore </w:t>
      </w:r>
      <w:r w:rsidR="002575BB" w:rsidRPr="00282D84">
        <w:rPr>
          <w:color w:val="000000"/>
          <w:lang w:val="en-GB"/>
        </w:rPr>
        <w:t xml:space="preserve">− </w:t>
      </w:r>
      <w:r w:rsidR="0033190C" w:rsidRPr="00282D84">
        <w:rPr>
          <w:color w:val="000000"/>
          <w:lang w:val="en-GB"/>
        </w:rPr>
        <w:t>24 pt</w:t>
      </w:r>
      <w:r w:rsidRPr="00282D84">
        <w:rPr>
          <w:color w:val="000000"/>
          <w:lang w:val="en-GB"/>
        </w:rPr>
        <w:t xml:space="preserve">, </w:t>
      </w:r>
      <w:r w:rsidR="002575BB" w:rsidRPr="00282D84">
        <w:rPr>
          <w:color w:val="000000"/>
          <w:lang w:val="en-GB"/>
        </w:rPr>
        <w:t>l</w:t>
      </w:r>
      <w:r w:rsidRPr="00282D84">
        <w:rPr>
          <w:color w:val="000000"/>
          <w:lang w:val="en-GB"/>
        </w:rPr>
        <w:t xml:space="preserve">ine </w:t>
      </w:r>
      <w:r w:rsidR="002575BB" w:rsidRPr="00282D84">
        <w:rPr>
          <w:color w:val="000000"/>
          <w:lang w:val="en-GB"/>
        </w:rPr>
        <w:t>s</w:t>
      </w:r>
      <w:r w:rsidRPr="00282D84">
        <w:rPr>
          <w:color w:val="000000"/>
          <w:lang w:val="en-GB"/>
        </w:rPr>
        <w:t>pacing: single.</w:t>
      </w:r>
    </w:p>
    <w:p w14:paraId="50B0FAB1" w14:textId="77777777" w:rsidR="00CE13C3" w:rsidRPr="00282D84" w:rsidRDefault="00CE13C3" w:rsidP="00163BBD">
      <w:pPr>
        <w:pStyle w:val="06chapterstext"/>
        <w:ind w:firstLine="397"/>
        <w:rPr>
          <w:color w:val="000000"/>
          <w:lang w:val="en-GB"/>
        </w:rPr>
      </w:pPr>
      <w:r w:rsidRPr="00282D84">
        <w:rPr>
          <w:color w:val="000000"/>
          <w:lang w:val="en-GB"/>
        </w:rPr>
        <w:t>The Abstract</w:t>
      </w:r>
      <w:r w:rsidRPr="00282D84">
        <w:rPr>
          <w:b/>
          <w:color w:val="000000"/>
          <w:lang w:val="en-GB"/>
        </w:rPr>
        <w:t xml:space="preserve"> </w:t>
      </w:r>
      <w:r w:rsidRPr="00282D84">
        <w:rPr>
          <w:color w:val="000000"/>
          <w:lang w:val="en-GB"/>
        </w:rPr>
        <w:t>is followed by the Key Words, the distance between them is 6 pt, and the distance between Key Words and</w:t>
      </w:r>
      <w:r w:rsidR="0033190C" w:rsidRPr="00282D84">
        <w:rPr>
          <w:color w:val="000000"/>
          <w:lang w:val="en-GB"/>
        </w:rPr>
        <w:t xml:space="preserve"> the first chapter is</w:t>
      </w:r>
      <w:r w:rsidRPr="00282D84">
        <w:rPr>
          <w:color w:val="000000"/>
          <w:lang w:val="en-GB"/>
        </w:rPr>
        <w:t xml:space="preserve"> </w:t>
      </w:r>
      <w:r w:rsidR="0033190C" w:rsidRPr="00282D84">
        <w:rPr>
          <w:color w:val="000000"/>
          <w:lang w:val="en-GB"/>
        </w:rPr>
        <w:t>1</w:t>
      </w:r>
      <w:r w:rsidR="001A7022" w:rsidRPr="00282D84">
        <w:rPr>
          <w:color w:val="000000"/>
          <w:lang w:val="en-GB"/>
        </w:rPr>
        <w:t>8</w:t>
      </w:r>
      <w:r w:rsidRPr="00282D84">
        <w:rPr>
          <w:color w:val="000000"/>
          <w:lang w:val="en-GB"/>
        </w:rPr>
        <w:t xml:space="preserve"> pt.</w:t>
      </w:r>
      <w:r w:rsidR="00163BBD" w:rsidRPr="00282D84">
        <w:rPr>
          <w:color w:val="000000"/>
          <w:lang w:val="en-GB"/>
        </w:rPr>
        <w:t xml:space="preserve"> </w:t>
      </w:r>
    </w:p>
    <w:p w14:paraId="308E489F" w14:textId="77777777" w:rsidR="00CE13C3" w:rsidRPr="003A255E" w:rsidRDefault="00F4681C" w:rsidP="0058346A">
      <w:pPr>
        <w:pStyle w:val="04chapterstitle"/>
        <w:spacing w:before="360" w:after="120"/>
        <w:rPr>
          <w:sz w:val="24"/>
          <w:szCs w:val="24"/>
          <w:lang w:val="en-GB"/>
        </w:rPr>
      </w:pPr>
      <w:r w:rsidRPr="003A255E">
        <w:rPr>
          <w:caps w:val="0"/>
          <w:sz w:val="24"/>
          <w:szCs w:val="24"/>
          <w:lang w:val="en-GB"/>
        </w:rPr>
        <w:t xml:space="preserve">5. </w:t>
      </w:r>
      <w:r w:rsidR="003A255E" w:rsidRPr="003A255E">
        <w:rPr>
          <w:caps w:val="0"/>
          <w:sz w:val="24"/>
          <w:szCs w:val="24"/>
          <w:lang w:val="en-GB"/>
        </w:rPr>
        <w:t>CHAPTERS TITLE</w:t>
      </w:r>
      <w:r w:rsidR="001A7022">
        <w:rPr>
          <w:caps w:val="0"/>
          <w:sz w:val="24"/>
          <w:szCs w:val="24"/>
          <w:lang w:val="en-GB"/>
        </w:rPr>
        <w:t>S</w:t>
      </w:r>
    </w:p>
    <w:p w14:paraId="5D84B9F3" w14:textId="77777777" w:rsidR="0016641B" w:rsidRPr="003A255E" w:rsidRDefault="00CE13C3" w:rsidP="00AB509E">
      <w:pPr>
        <w:pStyle w:val="06chapterstext"/>
        <w:ind w:firstLine="0"/>
      </w:pPr>
      <w:r>
        <w:t>The chapters are counte</w:t>
      </w:r>
      <w:r w:rsidR="009137A2">
        <w:t>red beginning with: 1. XXXX</w:t>
      </w:r>
      <w:r>
        <w:t>, using the style:</w:t>
      </w:r>
      <w:r w:rsidR="003A255E">
        <w:t xml:space="preserve"> </w:t>
      </w:r>
      <w:r w:rsidR="0054248B">
        <w:t>f</w:t>
      </w:r>
      <w:r w:rsidR="00885783">
        <w:t>ont</w:t>
      </w:r>
      <w:r>
        <w:t>: Times New Roman, 1</w:t>
      </w:r>
      <w:r w:rsidR="006964E0">
        <w:t>2</w:t>
      </w:r>
      <w:r>
        <w:t xml:space="preserve"> pt, </w:t>
      </w:r>
      <w:r w:rsidR="00163BBD">
        <w:t>b</w:t>
      </w:r>
      <w:r>
        <w:t xml:space="preserve">old, </w:t>
      </w:r>
      <w:r w:rsidR="003A255E">
        <w:t>all c</w:t>
      </w:r>
      <w:r>
        <w:t xml:space="preserve">aps; </w:t>
      </w:r>
      <w:r w:rsidR="0054248B">
        <w:t>paragraph</w:t>
      </w:r>
      <w:r>
        <w:t xml:space="preserve">: </w:t>
      </w:r>
      <w:r w:rsidR="0054248B">
        <w:t>a</w:t>
      </w:r>
      <w:r w:rsidRPr="0054248B">
        <w:t xml:space="preserve">lignment: </w:t>
      </w:r>
      <w:r w:rsidR="00163BBD">
        <w:t>c</w:t>
      </w:r>
      <w:r>
        <w:t>entered</w:t>
      </w:r>
      <w:r w:rsidR="009137A2">
        <w:t>;</w:t>
      </w:r>
      <w:r>
        <w:t xml:space="preserve"> </w:t>
      </w:r>
      <w:r w:rsidR="0054248B">
        <w:t>s</w:t>
      </w:r>
      <w:r w:rsidRPr="0054248B">
        <w:t>pacing:</w:t>
      </w:r>
      <w:r w:rsidR="00163BBD" w:rsidRPr="0054248B">
        <w:t xml:space="preserve"> </w:t>
      </w:r>
      <w:r w:rsidR="0054248B">
        <w:t>b</w:t>
      </w:r>
      <w:r w:rsidR="00163BBD">
        <w:t xml:space="preserve">efore </w:t>
      </w:r>
      <w:r w:rsidR="00163BBD">
        <w:rPr>
          <w:lang w:val="en-GB"/>
        </w:rPr>
        <w:t>−</w:t>
      </w:r>
      <w:r>
        <w:t xml:space="preserve"> </w:t>
      </w:r>
      <w:r w:rsidR="00967407">
        <w:t>1</w:t>
      </w:r>
      <w:r w:rsidR="001A7022">
        <w:t>8</w:t>
      </w:r>
      <w:r w:rsidR="00265A94">
        <w:t xml:space="preserve"> pt, </w:t>
      </w:r>
      <w:r w:rsidR="0054248B">
        <w:t>a</w:t>
      </w:r>
      <w:r w:rsidR="00265A94">
        <w:t>fter</w:t>
      </w:r>
      <w:r w:rsidR="00163BBD">
        <w:t xml:space="preserve"> </w:t>
      </w:r>
      <w:r w:rsidR="00163BBD">
        <w:rPr>
          <w:lang w:val="en-GB"/>
        </w:rPr>
        <w:t>−</w:t>
      </w:r>
      <w:r w:rsidR="00265A94">
        <w:t xml:space="preserve"> 6</w:t>
      </w:r>
      <w:r>
        <w:t xml:space="preserve"> pt.</w:t>
      </w:r>
    </w:p>
    <w:p w14:paraId="47DE9657" w14:textId="77777777" w:rsidR="00CE13C3" w:rsidRPr="003A255E" w:rsidRDefault="0025191D" w:rsidP="009A7C56">
      <w:pPr>
        <w:pStyle w:val="04chapterstitle"/>
        <w:spacing w:before="240" w:after="120"/>
        <w:rPr>
          <w:sz w:val="24"/>
          <w:szCs w:val="24"/>
          <w:lang w:val="en-GB"/>
        </w:rPr>
      </w:pPr>
      <w:r>
        <w:rPr>
          <w:caps w:val="0"/>
          <w:sz w:val="24"/>
          <w:szCs w:val="24"/>
          <w:lang w:val="en-GB"/>
        </w:rPr>
        <w:t>6.</w:t>
      </w:r>
      <w:r w:rsidR="003A255E" w:rsidRPr="003A255E">
        <w:rPr>
          <w:caps w:val="0"/>
          <w:sz w:val="24"/>
          <w:szCs w:val="24"/>
          <w:lang w:val="en-GB"/>
        </w:rPr>
        <w:t xml:space="preserve"> PAPER’S TEXT</w:t>
      </w:r>
    </w:p>
    <w:p w14:paraId="413A5322" w14:textId="77777777" w:rsidR="0016641B" w:rsidRPr="0016641B" w:rsidRDefault="00D403D9" w:rsidP="0016641B">
      <w:pPr>
        <w:pStyle w:val="06chapterstext"/>
        <w:ind w:firstLine="0"/>
        <w:rPr>
          <w:szCs w:val="22"/>
        </w:rPr>
      </w:pPr>
      <w:r>
        <w:t>F</w:t>
      </w:r>
      <w:r w:rsidR="003A255E">
        <w:t>ont</w:t>
      </w:r>
      <w:r w:rsidR="00CE13C3">
        <w:t>: Times New Roman, 11</w:t>
      </w:r>
      <w:r w:rsidR="002550F7">
        <w:t xml:space="preserve"> </w:t>
      </w:r>
      <w:r w:rsidR="00CE13C3">
        <w:t>pt</w:t>
      </w:r>
      <w:r w:rsidR="00C4038B">
        <w:t>.</w:t>
      </w:r>
      <w:r w:rsidR="00CE13C3">
        <w:t xml:space="preserve"> </w:t>
      </w:r>
      <w:r w:rsidR="00C4038B">
        <w:t>P</w:t>
      </w:r>
      <w:r>
        <w:t>aragraph</w:t>
      </w:r>
      <w:r w:rsidR="00CE13C3">
        <w:t xml:space="preserve">: </w:t>
      </w:r>
      <w:r>
        <w:t>a</w:t>
      </w:r>
      <w:r w:rsidR="00CE13C3" w:rsidRPr="00D403D9">
        <w:t>lignment:</w:t>
      </w:r>
      <w:r w:rsidR="00CE13C3">
        <w:t xml:space="preserve"> </w:t>
      </w:r>
      <w:r>
        <w:t>j</w:t>
      </w:r>
      <w:r w:rsidR="00676CB6">
        <w:t>ustified. The first paragraph in the chapter is non indented.</w:t>
      </w:r>
      <w:r w:rsidR="00CE13C3">
        <w:t xml:space="preserve"> </w:t>
      </w:r>
      <w:r w:rsidR="00676CB6">
        <w:t>I</w:t>
      </w:r>
      <w:r w:rsidR="00CE13C3" w:rsidRPr="00D403D9">
        <w:t>ndentation</w:t>
      </w:r>
      <w:r w:rsidR="00676CB6">
        <w:t xml:space="preserve"> for the following paragraphs</w:t>
      </w:r>
      <w:r w:rsidR="00CE13C3" w:rsidRPr="00D403D9">
        <w:t>:</w:t>
      </w:r>
      <w:r w:rsidR="00CE13C3">
        <w:t xml:space="preserve"> </w:t>
      </w:r>
      <w:r>
        <w:t>f</w:t>
      </w:r>
      <w:r w:rsidR="00CE13C3">
        <w:t xml:space="preserve">irst </w:t>
      </w:r>
      <w:r>
        <w:t>l</w:t>
      </w:r>
      <w:r w:rsidR="00CE13C3">
        <w:t>ine</w:t>
      </w:r>
      <w:r w:rsidR="003A255E">
        <w:t xml:space="preserve"> 0,7</w:t>
      </w:r>
      <w:r w:rsidR="002550F7">
        <w:t xml:space="preserve"> </w:t>
      </w:r>
      <w:r w:rsidR="00676CB6">
        <w:t>cm.</w:t>
      </w:r>
      <w:r w:rsidR="00CE13C3">
        <w:t xml:space="preserve"> </w:t>
      </w:r>
      <w:r w:rsidR="00676CB6">
        <w:t>L</w:t>
      </w:r>
      <w:r w:rsidR="00CE13C3" w:rsidRPr="00D403D9">
        <w:t>ine spa</w:t>
      </w:r>
      <w:r w:rsidR="00CE13C3" w:rsidRPr="0016641B">
        <w:rPr>
          <w:szCs w:val="22"/>
        </w:rPr>
        <w:t>cing: single.</w:t>
      </w:r>
    </w:p>
    <w:p w14:paraId="75941CC9" w14:textId="77777777" w:rsidR="0016641B" w:rsidRPr="0016641B" w:rsidRDefault="0016641B" w:rsidP="0016641B">
      <w:pPr>
        <w:pStyle w:val="06chapterstext"/>
        <w:ind w:firstLine="397"/>
        <w:rPr>
          <w:szCs w:val="22"/>
        </w:rPr>
      </w:pPr>
      <w:r w:rsidRPr="0016641B">
        <w:rPr>
          <w:szCs w:val="22"/>
        </w:rPr>
        <w:t>Original and high-standard scientific papers shall be drawn up in a concise style, avoiding any oversized introduction.</w:t>
      </w:r>
    </w:p>
    <w:p w14:paraId="4E213844" w14:textId="77777777" w:rsidR="00CE13C3" w:rsidRPr="003A255E" w:rsidRDefault="003A255E" w:rsidP="00FE2874">
      <w:pPr>
        <w:pStyle w:val="04chapterstitle"/>
        <w:spacing w:before="360" w:after="120"/>
        <w:rPr>
          <w:sz w:val="24"/>
          <w:szCs w:val="24"/>
          <w:lang w:val="en-GB"/>
        </w:rPr>
      </w:pPr>
      <w:r w:rsidRPr="003A255E">
        <w:rPr>
          <w:caps w:val="0"/>
          <w:sz w:val="24"/>
          <w:szCs w:val="24"/>
          <w:lang w:val="en-GB"/>
        </w:rPr>
        <w:t>7. FIGURES, TABLES</w:t>
      </w:r>
    </w:p>
    <w:p w14:paraId="6B785C3F" w14:textId="77777777" w:rsidR="00CE13C3" w:rsidRDefault="00CE13C3" w:rsidP="00AB509E">
      <w:pPr>
        <w:pStyle w:val="06chapterstext"/>
        <w:ind w:firstLine="0"/>
      </w:pPr>
      <w:r w:rsidRPr="000075EE">
        <w:t>Figure</w:t>
      </w:r>
      <w:r w:rsidR="00967407" w:rsidRPr="000075EE">
        <w:t>s</w:t>
      </w:r>
      <w:r>
        <w:t xml:space="preserve"> and </w:t>
      </w:r>
      <w:r w:rsidRPr="000075EE">
        <w:t>Tables</w:t>
      </w:r>
      <w:r>
        <w:t xml:space="preserve"> shall be introduced at their appropriate place in the text and shall not be large</w:t>
      </w:r>
      <w:r w:rsidR="00967407">
        <w:t>r than a</w:t>
      </w:r>
      <w:r>
        <w:t xml:space="preserve"> page</w:t>
      </w:r>
      <w:r w:rsidR="00967407">
        <w:t xml:space="preserve"> width (17.5 cm)</w:t>
      </w:r>
      <w:r>
        <w:t xml:space="preserve"> each. The legend of figures is included bellow the figure (cent</w:t>
      </w:r>
      <w:r w:rsidR="009E77E6">
        <w:t>e</w:t>
      </w:r>
      <w:r>
        <w:t>red) and for tables before, both with the style:</w:t>
      </w:r>
      <w:r w:rsidR="00E36A83">
        <w:t xml:space="preserve"> Font</w:t>
      </w:r>
      <w:r>
        <w:t xml:space="preserve">: Times New Roman, 9 pt, regular; </w:t>
      </w:r>
      <w:r w:rsidR="00A109D6">
        <w:t>paragraph</w:t>
      </w:r>
      <w:r>
        <w:t xml:space="preserve">: </w:t>
      </w:r>
      <w:r w:rsidR="00A109D6">
        <w:t>s</w:t>
      </w:r>
      <w:r w:rsidRPr="00A109D6">
        <w:t>pacing:</w:t>
      </w:r>
      <w:r w:rsidR="00E36A83" w:rsidRPr="00A109D6">
        <w:t xml:space="preserve"> </w:t>
      </w:r>
      <w:r w:rsidR="00E36A83">
        <w:t xml:space="preserve">before </w:t>
      </w:r>
      <w:r w:rsidR="00E36A83">
        <w:rPr>
          <w:lang w:val="en-GB"/>
        </w:rPr>
        <w:t xml:space="preserve">− </w:t>
      </w:r>
      <w:r>
        <w:t xml:space="preserve">6 pt, </w:t>
      </w:r>
      <w:r w:rsidR="00E36A83">
        <w:t>a</w:t>
      </w:r>
      <w:r>
        <w:t xml:space="preserve">fter </w:t>
      </w:r>
      <w:r w:rsidR="00E36A83">
        <w:rPr>
          <w:lang w:val="en-GB"/>
        </w:rPr>
        <w:t>−</w:t>
      </w:r>
      <w:r>
        <w:t xml:space="preserve"> </w:t>
      </w:r>
      <w:r w:rsidR="00A109D6">
        <w:t>6</w:t>
      </w:r>
      <w:r>
        <w:t xml:space="preserve"> pt, </w:t>
      </w:r>
      <w:r w:rsidR="00A109D6">
        <w:t>a</w:t>
      </w:r>
      <w:r w:rsidRPr="00A109D6">
        <w:t>lignment:</w:t>
      </w:r>
      <w:r>
        <w:t xml:space="preserve"> </w:t>
      </w:r>
      <w:r w:rsidR="00E36A83">
        <w:t>c</w:t>
      </w:r>
      <w:r>
        <w:t>entered.</w:t>
      </w:r>
    </w:p>
    <w:p w14:paraId="0377CB09" w14:textId="77777777" w:rsidR="00CE13C3" w:rsidRDefault="00CE13C3" w:rsidP="005A61DD">
      <w:pPr>
        <w:pStyle w:val="06chapterstext"/>
        <w:ind w:firstLine="397"/>
      </w:pPr>
      <w:r>
        <w:t>L</w:t>
      </w:r>
      <w:r w:rsidR="009E77E6">
        <w:t xml:space="preserve">andscape tables are not </w:t>
      </w:r>
      <w:r>
        <w:t>accepted.</w:t>
      </w:r>
    </w:p>
    <w:p w14:paraId="25B4CC59" w14:textId="77777777" w:rsidR="00B850A0" w:rsidRPr="00706E57" w:rsidRDefault="00B850A0" w:rsidP="002550F7">
      <w:pPr>
        <w:pStyle w:val="04chapterstitle"/>
        <w:spacing w:before="0" w:after="0"/>
        <w:jc w:val="both"/>
        <w:rPr>
          <w:rFonts w:eastAsia="Batang"/>
          <w:b w:val="0"/>
          <w:sz w:val="12"/>
          <w:szCs w:val="12"/>
          <w:lang w:val="en-GB"/>
        </w:rPr>
      </w:pPr>
      <w:r>
        <w:rPr>
          <w:rFonts w:eastAsia="Batang"/>
          <w:b w:val="0"/>
          <w:sz w:val="20"/>
          <w:lang w:val="en-GB"/>
        </w:rPr>
        <w:br w:type="page"/>
      </w:r>
    </w:p>
    <w:p w14:paraId="24102F07" w14:textId="77777777" w:rsidR="00CE13C3" w:rsidRPr="00E36A83" w:rsidRDefault="006964E0" w:rsidP="00F54CD0">
      <w:pPr>
        <w:pStyle w:val="04chapterstitle"/>
        <w:spacing w:before="120" w:after="60"/>
        <w:rPr>
          <w:sz w:val="24"/>
          <w:szCs w:val="24"/>
          <w:lang w:val="en-GB"/>
        </w:rPr>
      </w:pPr>
      <w:r w:rsidRPr="00E36A83">
        <w:rPr>
          <w:sz w:val="24"/>
          <w:szCs w:val="24"/>
          <w:lang w:val="en-GB"/>
        </w:rPr>
        <w:lastRenderedPageBreak/>
        <w:t>8</w:t>
      </w:r>
      <w:r w:rsidR="00CE13C3" w:rsidRPr="00E36A83">
        <w:rPr>
          <w:sz w:val="24"/>
          <w:szCs w:val="24"/>
          <w:lang w:val="en-GB"/>
        </w:rPr>
        <w:t>. EQUATIONS AND FORMULAS</w:t>
      </w:r>
    </w:p>
    <w:p w14:paraId="2ADD7102" w14:textId="50A4FC1C" w:rsidR="004C2CFB" w:rsidRPr="001C4B93" w:rsidRDefault="001E1B05" w:rsidP="004C2CFB">
      <w:pPr>
        <w:pStyle w:val="07legenda-fig"/>
        <w:spacing w:after="0"/>
        <w:jc w:val="both"/>
      </w:pPr>
      <w:r w:rsidRPr="001C4B93">
        <w:rPr>
          <w:sz w:val="22"/>
          <w:szCs w:val="22"/>
        </w:rPr>
        <w:t xml:space="preserve">For formulas and equation, use only </w:t>
      </w:r>
      <w:r w:rsidR="001C4B93" w:rsidRPr="001C4B93">
        <w:rPr>
          <w:b/>
          <w:sz w:val="22"/>
          <w:szCs w:val="22"/>
        </w:rPr>
        <w:t xml:space="preserve">Microsoft Office Word </w:t>
      </w:r>
      <w:r w:rsidR="001C4B93" w:rsidRPr="0097084E">
        <w:rPr>
          <w:sz w:val="22"/>
          <w:szCs w:val="22"/>
        </w:rPr>
        <w:t>(Microsoft Equation Editor).</w:t>
      </w:r>
    </w:p>
    <w:p w14:paraId="1BE8D7F7" w14:textId="0C451496" w:rsidR="00CE13C3" w:rsidRPr="001C4B93" w:rsidRDefault="00CE13C3" w:rsidP="001C4B93">
      <w:pPr>
        <w:pStyle w:val="07legenda-fig"/>
        <w:spacing w:after="120"/>
      </w:pPr>
      <w:r w:rsidRPr="001C4B93">
        <w:t>Table 1</w:t>
      </w:r>
      <w:r w:rsidR="00A109D6" w:rsidRPr="001C4B93">
        <w:t xml:space="preserve"> –</w:t>
      </w:r>
      <w:r w:rsidRPr="001C4B93">
        <w:t xml:space="preserve"> For fo</w:t>
      </w:r>
      <w:r w:rsidR="00C10C92" w:rsidRPr="001C4B93">
        <w:t xml:space="preserve">rmulas and equation, use only a Microsoft Equation Editor </w:t>
      </w:r>
      <w:r w:rsidRPr="001C4B93">
        <w:t>with these settings: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3"/>
        <w:gridCol w:w="4483"/>
      </w:tblGrid>
      <w:tr w:rsidR="001C4B93" w:rsidRPr="001C4B93" w14:paraId="4960F015" w14:textId="77777777">
        <w:trPr>
          <w:jc w:val="center"/>
        </w:trPr>
        <w:tc>
          <w:tcPr>
            <w:tcW w:w="3773" w:type="dxa"/>
            <w:vAlign w:val="center"/>
          </w:tcPr>
          <w:p w14:paraId="4EB1EFF4" w14:textId="77777777" w:rsidR="00CE13C3" w:rsidRPr="001C4B93" w:rsidRDefault="00CE13C3" w:rsidP="00C6321B">
            <w:pPr>
              <w:spacing w:line="216" w:lineRule="auto"/>
            </w:pPr>
            <w:r w:rsidRPr="001C4B93">
              <w:t>Variable quantities and universal constants</w:t>
            </w:r>
          </w:p>
        </w:tc>
        <w:tc>
          <w:tcPr>
            <w:tcW w:w="4483" w:type="dxa"/>
            <w:vAlign w:val="center"/>
          </w:tcPr>
          <w:p w14:paraId="1B4F3996" w14:textId="77777777" w:rsidR="00CE13C3" w:rsidRPr="001C4B93" w:rsidRDefault="00CE13C3" w:rsidP="00C6321B">
            <w:pPr>
              <w:spacing w:line="216" w:lineRule="auto"/>
              <w:rPr>
                <w:i/>
                <w:lang w:val="fr-FR"/>
              </w:rPr>
            </w:pPr>
            <w:proofErr w:type="spellStart"/>
            <w:r w:rsidRPr="001C4B93">
              <w:rPr>
                <w:i/>
                <w:lang w:val="fr-FR"/>
              </w:rPr>
              <w:t>italic</w:t>
            </w:r>
            <w:proofErr w:type="spellEnd"/>
            <w:r w:rsidRPr="001C4B93">
              <w:rPr>
                <w:i/>
                <w:lang w:val="fr-FR"/>
              </w:rPr>
              <w:t>: x, y, z, c, h,</w:t>
            </w:r>
          </w:p>
        </w:tc>
      </w:tr>
      <w:tr w:rsidR="001C4B93" w:rsidRPr="001C4B93" w14:paraId="69F63DED" w14:textId="77777777">
        <w:trPr>
          <w:jc w:val="center"/>
        </w:trPr>
        <w:tc>
          <w:tcPr>
            <w:tcW w:w="3773" w:type="dxa"/>
            <w:vAlign w:val="center"/>
          </w:tcPr>
          <w:p w14:paraId="26E71F23" w14:textId="77777777" w:rsidR="00CE13C3" w:rsidRPr="001C4B93" w:rsidRDefault="00CE13C3" w:rsidP="00C6321B">
            <w:pPr>
              <w:spacing w:line="264" w:lineRule="auto"/>
            </w:pPr>
            <w:r w:rsidRPr="001C4B93">
              <w:t>Variable Greek quantities</w:t>
            </w:r>
          </w:p>
        </w:tc>
        <w:tc>
          <w:tcPr>
            <w:tcW w:w="4483" w:type="dxa"/>
            <w:vAlign w:val="center"/>
          </w:tcPr>
          <w:p w14:paraId="0BA23C76" w14:textId="77777777" w:rsidR="00CE13C3" w:rsidRPr="001C4B93" w:rsidRDefault="00CE13C3" w:rsidP="00C6321B">
            <w:pPr>
              <w:spacing w:line="264" w:lineRule="auto"/>
            </w:pPr>
            <w:r w:rsidRPr="001C4B93">
              <w:t xml:space="preserve">regular: </w:t>
            </w:r>
            <w:r w:rsidRPr="001C4B93">
              <w:sym w:font="Symbol" w:char="F046"/>
            </w:r>
            <w:r w:rsidRPr="001C4B93">
              <w:t xml:space="preserve">, </w:t>
            </w:r>
            <w:r w:rsidRPr="001C4B93">
              <w:sym w:font="Symbol" w:char="F044"/>
            </w:r>
            <w:r w:rsidRPr="001C4B93">
              <w:t xml:space="preserve">, </w:t>
            </w:r>
            <w:r w:rsidRPr="001C4B93">
              <w:sym w:font="Symbol" w:char="F053"/>
            </w:r>
            <w:r w:rsidRPr="001C4B93">
              <w:t xml:space="preserve">, </w:t>
            </w:r>
            <w:r w:rsidRPr="001C4B93">
              <w:sym w:font="Symbol" w:char="F057"/>
            </w:r>
            <w:r w:rsidRPr="001C4B93">
              <w:t>, α, β, η, ω</w:t>
            </w:r>
          </w:p>
        </w:tc>
      </w:tr>
      <w:tr w:rsidR="001C4B93" w:rsidRPr="001C4B93" w14:paraId="3CBA0D7F" w14:textId="77777777">
        <w:trPr>
          <w:jc w:val="center"/>
        </w:trPr>
        <w:tc>
          <w:tcPr>
            <w:tcW w:w="3773" w:type="dxa"/>
            <w:vAlign w:val="center"/>
          </w:tcPr>
          <w:p w14:paraId="26B29CBE" w14:textId="77777777" w:rsidR="00CE13C3" w:rsidRPr="001C4B93" w:rsidRDefault="00CE13C3" w:rsidP="00C6321B">
            <w:pPr>
              <w:spacing w:line="264" w:lineRule="auto"/>
            </w:pPr>
            <w:r w:rsidRPr="001C4B93">
              <w:t>Variable indexes</w:t>
            </w:r>
          </w:p>
        </w:tc>
        <w:tc>
          <w:tcPr>
            <w:tcW w:w="4483" w:type="dxa"/>
            <w:vAlign w:val="center"/>
          </w:tcPr>
          <w:p w14:paraId="2D33F13A" w14:textId="77777777" w:rsidR="00CE13C3" w:rsidRPr="001C4B93" w:rsidRDefault="00CE13C3" w:rsidP="00C6321B">
            <w:pPr>
              <w:spacing w:line="264" w:lineRule="auto"/>
              <w:rPr>
                <w:i/>
              </w:rPr>
            </w:pPr>
            <w:r w:rsidRPr="001C4B93">
              <w:rPr>
                <w:i/>
              </w:rPr>
              <w:t xml:space="preserve">italic: </w:t>
            </w:r>
            <w:proofErr w:type="spellStart"/>
            <w:r w:rsidRPr="001C4B93">
              <w:rPr>
                <w:i/>
              </w:rPr>
              <w:t>i</w:t>
            </w:r>
            <w:proofErr w:type="spellEnd"/>
            <w:r w:rsidRPr="001C4B93">
              <w:rPr>
                <w:i/>
              </w:rPr>
              <w:t>, j, k, p, q, m, n</w:t>
            </w:r>
          </w:p>
        </w:tc>
      </w:tr>
      <w:tr w:rsidR="001C4B93" w:rsidRPr="001C4B93" w14:paraId="3F192EF7" w14:textId="77777777">
        <w:trPr>
          <w:jc w:val="center"/>
        </w:trPr>
        <w:tc>
          <w:tcPr>
            <w:tcW w:w="3773" w:type="dxa"/>
            <w:vAlign w:val="center"/>
          </w:tcPr>
          <w:p w14:paraId="48A4894B" w14:textId="77777777" w:rsidR="00CE13C3" w:rsidRPr="001C4B93" w:rsidRDefault="00CE13C3" w:rsidP="00C6321B">
            <w:pPr>
              <w:spacing w:line="264" w:lineRule="auto"/>
            </w:pPr>
            <w:r w:rsidRPr="001C4B93">
              <w:t>Numerical indexes</w:t>
            </w:r>
          </w:p>
        </w:tc>
        <w:tc>
          <w:tcPr>
            <w:tcW w:w="4483" w:type="dxa"/>
            <w:vAlign w:val="center"/>
          </w:tcPr>
          <w:p w14:paraId="6B33D903" w14:textId="77777777" w:rsidR="00CE13C3" w:rsidRPr="001C4B93" w:rsidRDefault="00CE13C3" w:rsidP="00C6321B">
            <w:pPr>
              <w:spacing w:line="264" w:lineRule="auto"/>
            </w:pPr>
            <w:r w:rsidRPr="001C4B93">
              <w:t>regular: 1, 2, ...</w:t>
            </w:r>
          </w:p>
        </w:tc>
      </w:tr>
      <w:tr w:rsidR="001C4B93" w:rsidRPr="001C4B93" w14:paraId="7F7BC26B" w14:textId="77777777">
        <w:trPr>
          <w:jc w:val="center"/>
        </w:trPr>
        <w:tc>
          <w:tcPr>
            <w:tcW w:w="3773" w:type="dxa"/>
            <w:vAlign w:val="center"/>
          </w:tcPr>
          <w:p w14:paraId="442BA2B4" w14:textId="77777777" w:rsidR="00CE13C3" w:rsidRPr="001C4B93" w:rsidRDefault="00CE13C3" w:rsidP="00C6321B">
            <w:pPr>
              <w:spacing w:line="264" w:lineRule="auto"/>
            </w:pPr>
            <w:r w:rsidRPr="001C4B93">
              <w:t>Indexes arising from physical quantities</w:t>
            </w:r>
          </w:p>
        </w:tc>
        <w:tc>
          <w:tcPr>
            <w:tcW w:w="4483" w:type="dxa"/>
            <w:vAlign w:val="center"/>
          </w:tcPr>
          <w:p w14:paraId="590DBF96" w14:textId="77777777" w:rsidR="00CE13C3" w:rsidRPr="001C4B93" w:rsidRDefault="00CE13C3" w:rsidP="00C6321B">
            <w:pPr>
              <w:spacing w:line="264" w:lineRule="auto"/>
              <w:rPr>
                <w:lang w:val="fr-FR"/>
              </w:rPr>
            </w:pPr>
            <w:proofErr w:type="spellStart"/>
            <w:r w:rsidRPr="001C4B93">
              <w:rPr>
                <w:i/>
                <w:lang w:val="fr-FR"/>
              </w:rPr>
              <w:t>italic</w:t>
            </w:r>
            <w:proofErr w:type="spellEnd"/>
            <w:r w:rsidRPr="001C4B93">
              <w:rPr>
                <w:i/>
                <w:lang w:val="fr-FR"/>
              </w:rPr>
              <w:t>: r</w:t>
            </w:r>
            <w:r w:rsidRPr="001C4B93">
              <w:rPr>
                <w:lang w:val="fr-FR"/>
              </w:rPr>
              <w:t>,</w:t>
            </w:r>
            <w:r w:rsidRPr="001C4B93">
              <w:rPr>
                <w:i/>
                <w:lang w:val="fr-FR"/>
              </w:rPr>
              <w:t xml:space="preserve"> v</w:t>
            </w:r>
            <w:r w:rsidRPr="001C4B93">
              <w:rPr>
                <w:lang w:val="fr-FR"/>
              </w:rPr>
              <w:t>,</w:t>
            </w:r>
            <w:r w:rsidRPr="001C4B93">
              <w:rPr>
                <w:i/>
                <w:lang w:val="fr-FR"/>
              </w:rPr>
              <w:t xml:space="preserve"> t</w:t>
            </w:r>
            <w:r w:rsidRPr="001C4B93">
              <w:rPr>
                <w:lang w:val="fr-FR"/>
              </w:rPr>
              <w:t>,</w:t>
            </w:r>
            <w:r w:rsidRPr="001C4B93">
              <w:rPr>
                <w:i/>
                <w:lang w:val="fr-FR"/>
              </w:rPr>
              <w:t xml:space="preserve"> p</w:t>
            </w:r>
            <w:r w:rsidRPr="001C4B93">
              <w:rPr>
                <w:lang w:val="fr-FR"/>
              </w:rPr>
              <w:t>,</w:t>
            </w:r>
            <w:r w:rsidRPr="001C4B93">
              <w:rPr>
                <w:i/>
                <w:lang w:val="fr-FR"/>
              </w:rPr>
              <w:t xml:space="preserve"> x</w:t>
            </w:r>
            <w:r w:rsidRPr="001C4B93">
              <w:rPr>
                <w:lang w:val="fr-FR"/>
              </w:rPr>
              <w:t>,</w:t>
            </w:r>
            <w:r w:rsidRPr="001C4B93">
              <w:rPr>
                <w:i/>
                <w:lang w:val="fr-FR"/>
              </w:rPr>
              <w:t xml:space="preserve"> y, z</w:t>
            </w:r>
          </w:p>
        </w:tc>
      </w:tr>
      <w:tr w:rsidR="001C4B93" w:rsidRPr="001C4B93" w14:paraId="7A055602" w14:textId="77777777">
        <w:trPr>
          <w:jc w:val="center"/>
        </w:trPr>
        <w:tc>
          <w:tcPr>
            <w:tcW w:w="3773" w:type="dxa"/>
            <w:vAlign w:val="center"/>
          </w:tcPr>
          <w:p w14:paraId="49DE7669" w14:textId="77777777" w:rsidR="00CE13C3" w:rsidRPr="001C4B93" w:rsidRDefault="00CE13C3" w:rsidP="00C6321B">
            <w:pPr>
              <w:spacing w:line="264" w:lineRule="auto"/>
            </w:pPr>
            <w:r w:rsidRPr="001C4B93">
              <w:t>Indexes arising from the text</w:t>
            </w:r>
          </w:p>
        </w:tc>
        <w:tc>
          <w:tcPr>
            <w:tcW w:w="4483" w:type="dxa"/>
            <w:vAlign w:val="center"/>
          </w:tcPr>
          <w:p w14:paraId="76717794" w14:textId="77777777" w:rsidR="00CE13C3" w:rsidRPr="001C4B93" w:rsidRDefault="00CE13C3" w:rsidP="00C6321B">
            <w:pPr>
              <w:spacing w:line="264" w:lineRule="auto"/>
            </w:pPr>
            <w:r w:rsidRPr="001C4B93">
              <w:t xml:space="preserve">regular: </w:t>
            </w:r>
            <w:proofErr w:type="spellStart"/>
            <w:r w:rsidRPr="001C4B93">
              <w:t>ext</w:t>
            </w:r>
            <w:proofErr w:type="spellEnd"/>
            <w:r w:rsidRPr="001C4B93">
              <w:t xml:space="preserve">, int, e, </w:t>
            </w:r>
            <w:proofErr w:type="spellStart"/>
            <w:r w:rsidRPr="001C4B93">
              <w:t>i</w:t>
            </w:r>
            <w:proofErr w:type="spellEnd"/>
          </w:p>
        </w:tc>
      </w:tr>
      <w:tr w:rsidR="001C4B93" w:rsidRPr="001C4B93" w14:paraId="30D678CC" w14:textId="77777777">
        <w:trPr>
          <w:jc w:val="center"/>
        </w:trPr>
        <w:tc>
          <w:tcPr>
            <w:tcW w:w="3773" w:type="dxa"/>
            <w:vAlign w:val="center"/>
          </w:tcPr>
          <w:p w14:paraId="39C184A3" w14:textId="77777777" w:rsidR="00CE13C3" w:rsidRPr="001C4B93" w:rsidRDefault="00CE13C3" w:rsidP="00C6321B">
            <w:pPr>
              <w:spacing w:line="264" w:lineRule="auto"/>
            </w:pPr>
            <w:r w:rsidRPr="001C4B93">
              <w:t xml:space="preserve">Variable </w:t>
            </w:r>
            <w:proofErr w:type="spellStart"/>
            <w:r w:rsidRPr="001C4B93">
              <w:t>greek</w:t>
            </w:r>
            <w:proofErr w:type="spellEnd"/>
            <w:r w:rsidRPr="001C4B93">
              <w:t xml:space="preserve"> indexes </w:t>
            </w:r>
          </w:p>
        </w:tc>
        <w:tc>
          <w:tcPr>
            <w:tcW w:w="4483" w:type="dxa"/>
            <w:vAlign w:val="center"/>
          </w:tcPr>
          <w:p w14:paraId="500A2912" w14:textId="77777777" w:rsidR="00CE13C3" w:rsidRPr="001C4B93" w:rsidRDefault="00CE13C3" w:rsidP="00C6321B">
            <w:pPr>
              <w:spacing w:line="264" w:lineRule="auto"/>
            </w:pPr>
            <w:r w:rsidRPr="001C4B93">
              <w:t>regular</w:t>
            </w:r>
          </w:p>
        </w:tc>
      </w:tr>
      <w:tr w:rsidR="001C4B93" w:rsidRPr="001C4B93" w14:paraId="4BD82F6B" w14:textId="77777777">
        <w:trPr>
          <w:jc w:val="center"/>
        </w:trPr>
        <w:tc>
          <w:tcPr>
            <w:tcW w:w="3773" w:type="dxa"/>
            <w:vAlign w:val="center"/>
          </w:tcPr>
          <w:p w14:paraId="2EE4FB1C" w14:textId="77777777" w:rsidR="00CE13C3" w:rsidRPr="001C4B93" w:rsidRDefault="00CE13C3" w:rsidP="00C6321B">
            <w:pPr>
              <w:spacing w:line="264" w:lineRule="auto"/>
            </w:pPr>
            <w:r w:rsidRPr="001C4B93">
              <w:t>Latin constants</w:t>
            </w:r>
          </w:p>
        </w:tc>
        <w:tc>
          <w:tcPr>
            <w:tcW w:w="4483" w:type="dxa"/>
            <w:vAlign w:val="center"/>
          </w:tcPr>
          <w:p w14:paraId="21822236" w14:textId="77777777" w:rsidR="00CE13C3" w:rsidRPr="001C4B93" w:rsidRDefault="00CE13C3" w:rsidP="00C6321B">
            <w:pPr>
              <w:spacing w:line="264" w:lineRule="auto"/>
              <w:rPr>
                <w:i/>
              </w:rPr>
            </w:pPr>
            <w:r w:rsidRPr="001C4B93">
              <w:rPr>
                <w:i/>
              </w:rPr>
              <w:t>italic: c</w:t>
            </w:r>
            <w:r w:rsidRPr="001C4B93">
              <w:t>,</w:t>
            </w:r>
            <w:r w:rsidRPr="001C4B93">
              <w:rPr>
                <w:i/>
              </w:rPr>
              <w:t xml:space="preserve"> k</w:t>
            </w:r>
            <w:r w:rsidRPr="001C4B93">
              <w:t>, …</w:t>
            </w:r>
          </w:p>
          <w:p w14:paraId="18673E92" w14:textId="77777777" w:rsidR="00CE13C3" w:rsidRPr="001C4B93" w:rsidRDefault="00CE13C3" w:rsidP="00C6321B">
            <w:pPr>
              <w:spacing w:line="264" w:lineRule="auto"/>
            </w:pPr>
            <w:r w:rsidRPr="001C4B93">
              <w:t xml:space="preserve">regular: 0, 10, const., e, </w:t>
            </w:r>
            <w:proofErr w:type="spellStart"/>
            <w:r w:rsidRPr="001C4B93">
              <w:t>i</w:t>
            </w:r>
            <w:proofErr w:type="spellEnd"/>
            <w:r w:rsidRPr="001C4B93">
              <w:t xml:space="preserve"> = </w:t>
            </w:r>
            <w:r w:rsidRPr="001C4B93">
              <w:rPr>
                <w:position w:val="-6"/>
              </w:rPr>
              <w:object w:dxaOrig="480" w:dyaOrig="340" w14:anchorId="455D17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55pt;height:17.05pt" o:ole="" fillcolor="window">
                  <v:imagedata r:id="rId8" o:title=""/>
                </v:shape>
                <o:OLEObject Type="Embed" ProgID="Equation.3" ShapeID="_x0000_i1025" DrawAspect="Content" ObjectID="_1794586681" r:id="rId9"/>
              </w:object>
            </w:r>
          </w:p>
        </w:tc>
      </w:tr>
      <w:tr w:rsidR="001C4B93" w:rsidRPr="001C4B93" w14:paraId="491448C0" w14:textId="77777777">
        <w:trPr>
          <w:jc w:val="center"/>
        </w:trPr>
        <w:tc>
          <w:tcPr>
            <w:tcW w:w="3773" w:type="dxa"/>
            <w:vAlign w:val="center"/>
          </w:tcPr>
          <w:p w14:paraId="3FA0078B" w14:textId="77777777" w:rsidR="00CE13C3" w:rsidRPr="001C4B93" w:rsidRDefault="00CE13C3" w:rsidP="00C6321B">
            <w:pPr>
              <w:spacing w:line="264" w:lineRule="auto"/>
            </w:pPr>
            <w:r w:rsidRPr="001C4B93">
              <w:t>Greek constants</w:t>
            </w:r>
          </w:p>
        </w:tc>
        <w:tc>
          <w:tcPr>
            <w:tcW w:w="4483" w:type="dxa"/>
            <w:vAlign w:val="center"/>
          </w:tcPr>
          <w:p w14:paraId="794E3A02" w14:textId="77777777" w:rsidR="00CE13C3" w:rsidRPr="001C4B93" w:rsidRDefault="00CE13C3" w:rsidP="00C6321B">
            <w:pPr>
              <w:spacing w:line="264" w:lineRule="auto"/>
            </w:pPr>
            <w:r w:rsidRPr="001C4B93">
              <w:t>regular: π, ε, μ, σ, τ, α, β, η, ω</w:t>
            </w:r>
          </w:p>
        </w:tc>
      </w:tr>
      <w:tr w:rsidR="001C4B93" w:rsidRPr="001C4B93" w14:paraId="31F0B41F" w14:textId="77777777">
        <w:trPr>
          <w:jc w:val="center"/>
        </w:trPr>
        <w:tc>
          <w:tcPr>
            <w:tcW w:w="3773" w:type="dxa"/>
            <w:vAlign w:val="center"/>
          </w:tcPr>
          <w:p w14:paraId="2A37C87D" w14:textId="77777777" w:rsidR="00CE13C3" w:rsidRPr="001C4B93" w:rsidRDefault="00CE13C3" w:rsidP="00C6321B">
            <w:pPr>
              <w:spacing w:line="264" w:lineRule="auto"/>
            </w:pPr>
            <w:r w:rsidRPr="001C4B93">
              <w:t>Well-known operators and functions</w:t>
            </w:r>
          </w:p>
        </w:tc>
        <w:tc>
          <w:tcPr>
            <w:tcW w:w="4483" w:type="dxa"/>
            <w:vAlign w:val="center"/>
          </w:tcPr>
          <w:p w14:paraId="39133BFA" w14:textId="77777777" w:rsidR="00CE13C3" w:rsidRPr="001C4B93" w:rsidRDefault="00CE13C3" w:rsidP="00C6321B">
            <w:pPr>
              <w:spacing w:line="264" w:lineRule="auto"/>
            </w:pPr>
            <w:r w:rsidRPr="001C4B93">
              <w:t xml:space="preserve">regular: div, grad, curl, log, exp, sin, cos, ln, lg, tan, cotan; </w:t>
            </w:r>
            <w:r w:rsidR="00C10C92" w:rsidRPr="001C4B93">
              <w:t xml:space="preserve">or, </w:t>
            </w:r>
            <w:r w:rsidRPr="001C4B93">
              <w:t>regular</w:t>
            </w:r>
            <w:r w:rsidRPr="001C4B93">
              <w:rPr>
                <w:i/>
              </w:rPr>
              <w:t xml:space="preserve"> </w:t>
            </w:r>
            <w:r w:rsidRPr="001C4B93">
              <w:t xml:space="preserve">+ </w:t>
            </w:r>
            <w:r w:rsidRPr="001C4B93">
              <w:rPr>
                <w:i/>
              </w:rPr>
              <w:t>italic</w:t>
            </w:r>
            <w:r w:rsidR="00C10C92" w:rsidRPr="001C4B93">
              <w:t xml:space="preserve">, such as: </w:t>
            </w:r>
            <w:r w:rsidR="006D3A42" w:rsidRPr="001C4B93">
              <w:rPr>
                <w:position w:val="-12"/>
              </w:rPr>
              <w:object w:dxaOrig="1160" w:dyaOrig="360" w14:anchorId="1F60BCBB">
                <v:shape id="_x0000_i1026" type="#_x0000_t75" style="width:58.35pt;height:18.75pt" o:ole="" fillcolor="window">
                  <v:imagedata r:id="rId10" o:title=""/>
                </v:shape>
                <o:OLEObject Type="Embed" ProgID="Equation.2" ShapeID="_x0000_i1026" DrawAspect="Content" ObjectID="_1794586682" r:id="rId11"/>
              </w:object>
            </w:r>
          </w:p>
        </w:tc>
      </w:tr>
      <w:tr w:rsidR="001C4B93" w:rsidRPr="001C4B93" w14:paraId="4DFFC2C0" w14:textId="77777777">
        <w:trPr>
          <w:jc w:val="center"/>
        </w:trPr>
        <w:tc>
          <w:tcPr>
            <w:tcW w:w="3773" w:type="dxa"/>
            <w:vAlign w:val="center"/>
          </w:tcPr>
          <w:p w14:paraId="7A3ADBFB" w14:textId="77777777" w:rsidR="00CE13C3" w:rsidRPr="001C4B93" w:rsidRDefault="00CE13C3" w:rsidP="00C6321B">
            <w:pPr>
              <w:spacing w:line="264" w:lineRule="auto"/>
            </w:pPr>
            <w:r w:rsidRPr="001C4B93">
              <w:t>Generic functions</w:t>
            </w:r>
          </w:p>
        </w:tc>
        <w:tc>
          <w:tcPr>
            <w:tcW w:w="4483" w:type="dxa"/>
            <w:vAlign w:val="center"/>
          </w:tcPr>
          <w:p w14:paraId="3F161A67" w14:textId="77777777" w:rsidR="00CE13C3" w:rsidRPr="001C4B93" w:rsidRDefault="00CE13C3" w:rsidP="00C6321B">
            <w:pPr>
              <w:spacing w:line="264" w:lineRule="auto"/>
              <w:rPr>
                <w:i/>
              </w:rPr>
            </w:pPr>
            <w:r w:rsidRPr="001C4B93">
              <w:rPr>
                <w:i/>
              </w:rPr>
              <w:t>italic: f</w:t>
            </w:r>
            <w:r w:rsidRPr="001C4B93">
              <w:t>(</w:t>
            </w:r>
            <w:r w:rsidRPr="001C4B93">
              <w:rPr>
                <w:i/>
              </w:rPr>
              <w:t>x</w:t>
            </w:r>
            <w:r w:rsidRPr="001C4B93">
              <w:t>)</w:t>
            </w:r>
            <w:r w:rsidRPr="001C4B93">
              <w:rPr>
                <w:i/>
              </w:rPr>
              <w:t>, g</w:t>
            </w:r>
            <w:r w:rsidRPr="001C4B93">
              <w:t>(</w:t>
            </w:r>
            <w:r w:rsidRPr="001C4B93">
              <w:rPr>
                <w:i/>
              </w:rPr>
              <w:t>z</w:t>
            </w:r>
            <w:r w:rsidRPr="001C4B93">
              <w:t>)</w:t>
            </w:r>
          </w:p>
        </w:tc>
      </w:tr>
      <w:tr w:rsidR="001C4B93" w:rsidRPr="001C4B93" w14:paraId="5FACC82A" w14:textId="77777777">
        <w:trPr>
          <w:jc w:val="center"/>
        </w:trPr>
        <w:tc>
          <w:tcPr>
            <w:tcW w:w="3773" w:type="dxa"/>
            <w:vAlign w:val="center"/>
          </w:tcPr>
          <w:p w14:paraId="67DF17B7" w14:textId="77777777" w:rsidR="00CE13C3" w:rsidRPr="001C4B93" w:rsidRDefault="00CE13C3" w:rsidP="00C6321B">
            <w:pPr>
              <w:spacing w:line="264" w:lineRule="auto"/>
            </w:pPr>
            <w:r w:rsidRPr="001C4B93">
              <w:t>Spatial vectors</w:t>
            </w:r>
            <w:r w:rsidR="00E36A83" w:rsidRPr="001C4B93">
              <w:t>, matrices, tensors</w:t>
            </w:r>
          </w:p>
        </w:tc>
        <w:tc>
          <w:tcPr>
            <w:tcW w:w="4483" w:type="dxa"/>
            <w:vAlign w:val="center"/>
          </w:tcPr>
          <w:p w14:paraId="749DAAC2" w14:textId="77777777" w:rsidR="00CE13C3" w:rsidRPr="001C4B93" w:rsidRDefault="00E36A83" w:rsidP="00C6321B">
            <w:pPr>
              <w:spacing w:line="264" w:lineRule="auto"/>
            </w:pPr>
            <w:r w:rsidRPr="001C4B93">
              <w:rPr>
                <w:i/>
              </w:rPr>
              <w:t>italic</w:t>
            </w:r>
            <w:r w:rsidRPr="001C4B93">
              <w:rPr>
                <w:b/>
              </w:rPr>
              <w:t xml:space="preserve"> </w:t>
            </w:r>
            <w:r w:rsidRPr="001C4B93">
              <w:t xml:space="preserve"> +</w:t>
            </w:r>
            <w:r w:rsidRPr="001C4B93">
              <w:rPr>
                <w:b/>
              </w:rPr>
              <w:t xml:space="preserve"> bold</w:t>
            </w:r>
            <w:r w:rsidRPr="001C4B93">
              <w:t>:</w:t>
            </w:r>
            <w:r w:rsidRPr="001C4B93">
              <w:rPr>
                <w:b/>
              </w:rPr>
              <w:t xml:space="preserve"> </w:t>
            </w:r>
            <w:r w:rsidRPr="001C4B93">
              <w:rPr>
                <w:b/>
                <w:i/>
              </w:rPr>
              <w:t>u</w:t>
            </w:r>
            <w:r w:rsidRPr="001C4B93">
              <w:t xml:space="preserve">, </w:t>
            </w:r>
            <w:r w:rsidRPr="001C4B93">
              <w:rPr>
                <w:b/>
                <w:i/>
              </w:rPr>
              <w:t>M</w:t>
            </w:r>
          </w:p>
        </w:tc>
      </w:tr>
      <w:tr w:rsidR="001C4B93" w:rsidRPr="001C4B93" w14:paraId="07570125" w14:textId="77777777">
        <w:trPr>
          <w:jc w:val="center"/>
        </w:trPr>
        <w:tc>
          <w:tcPr>
            <w:tcW w:w="3773" w:type="dxa"/>
            <w:vAlign w:val="center"/>
          </w:tcPr>
          <w:p w14:paraId="0287DE7C" w14:textId="77777777" w:rsidR="00CE13C3" w:rsidRPr="001C4B93" w:rsidRDefault="00CE13C3" w:rsidP="00C6321B">
            <w:pPr>
              <w:spacing w:line="264" w:lineRule="auto"/>
            </w:pPr>
            <w:r w:rsidRPr="001C4B93">
              <w:t>Transpose matrices</w:t>
            </w:r>
          </w:p>
        </w:tc>
        <w:tc>
          <w:tcPr>
            <w:tcW w:w="4483" w:type="dxa"/>
            <w:vAlign w:val="center"/>
          </w:tcPr>
          <w:p w14:paraId="316EEBC0" w14:textId="77777777" w:rsidR="00CE13C3" w:rsidRPr="001C4B93" w:rsidRDefault="00CE13C3" w:rsidP="00C6321B">
            <w:pPr>
              <w:spacing w:line="264" w:lineRule="auto"/>
              <w:rPr>
                <w:b/>
              </w:rPr>
            </w:pPr>
            <w:r w:rsidRPr="001C4B93">
              <w:rPr>
                <w:i/>
              </w:rPr>
              <w:t>italic</w:t>
            </w:r>
            <w:r w:rsidRPr="001C4B93">
              <w:rPr>
                <w:b/>
              </w:rPr>
              <w:t xml:space="preserve"> + bold</w:t>
            </w:r>
            <w:r w:rsidRPr="001C4B93">
              <w:t xml:space="preserve"> + regular: </w:t>
            </w:r>
            <w:r w:rsidR="000075EE" w:rsidRPr="001C4B93">
              <w:rPr>
                <w:position w:val="-4"/>
              </w:rPr>
              <w:object w:dxaOrig="340" w:dyaOrig="300" w14:anchorId="5D3516B7">
                <v:shape id="_x0000_i1027" type="#_x0000_t75" style="width:17.05pt;height:15pt" o:ole="" fillcolor="window">
                  <v:imagedata r:id="rId12" o:title=""/>
                </v:shape>
                <o:OLEObject Type="Embed" ProgID="Equation.3" ShapeID="_x0000_i1027" DrawAspect="Content" ObjectID="_1794586683" r:id="rId13"/>
              </w:object>
            </w:r>
          </w:p>
        </w:tc>
      </w:tr>
      <w:tr w:rsidR="001C4B93" w:rsidRPr="001C4B93" w14:paraId="0ACECFE1" w14:textId="77777777">
        <w:trPr>
          <w:jc w:val="center"/>
        </w:trPr>
        <w:tc>
          <w:tcPr>
            <w:tcW w:w="3773" w:type="dxa"/>
            <w:vAlign w:val="center"/>
          </w:tcPr>
          <w:p w14:paraId="2FD38B22" w14:textId="77777777" w:rsidR="00CE13C3" w:rsidRPr="001C4B93" w:rsidRDefault="00CE13C3" w:rsidP="00C6321B">
            <w:pPr>
              <w:spacing w:line="264" w:lineRule="auto"/>
            </w:pPr>
            <w:r w:rsidRPr="001C4B93">
              <w:t xml:space="preserve">Differential </w:t>
            </w:r>
          </w:p>
        </w:tc>
        <w:tc>
          <w:tcPr>
            <w:tcW w:w="4483" w:type="dxa"/>
            <w:vAlign w:val="center"/>
          </w:tcPr>
          <w:p w14:paraId="618D7503" w14:textId="77777777" w:rsidR="006D3A42" w:rsidRPr="001C4B93" w:rsidRDefault="00CE13C3" w:rsidP="00C6321B">
            <w:pPr>
              <w:spacing w:line="264" w:lineRule="auto"/>
            </w:pPr>
            <w:r w:rsidRPr="001C4B93">
              <w:t>regular: d</w:t>
            </w:r>
            <w:r w:rsidRPr="001C4B93">
              <w:rPr>
                <w:i/>
              </w:rPr>
              <w:t>x</w:t>
            </w:r>
            <w:r w:rsidRPr="001C4B93">
              <w:t xml:space="preserve">, </w:t>
            </w:r>
            <w:proofErr w:type="spellStart"/>
            <w:r w:rsidRPr="001C4B93">
              <w:t>d</w:t>
            </w:r>
            <w:r w:rsidRPr="001C4B93">
              <w:rPr>
                <w:i/>
              </w:rPr>
              <w:t>V</w:t>
            </w:r>
            <w:proofErr w:type="spellEnd"/>
            <w:r w:rsidR="006D3A42" w:rsidRPr="001C4B93">
              <w:t xml:space="preserve">, </w:t>
            </w:r>
            <w:r w:rsidR="006D3A42" w:rsidRPr="001C4B93">
              <w:rPr>
                <w:position w:val="-22"/>
              </w:rPr>
              <w:object w:dxaOrig="320" w:dyaOrig="580" w14:anchorId="58B560F1">
                <v:shape id="_x0000_i1028" type="#_x0000_t75" style="width:16.4pt;height:28.65pt" o:ole="">
                  <v:imagedata r:id="rId14" o:title=""/>
                </v:shape>
                <o:OLEObject Type="Embed" ProgID="Equation.DSMT4" ShapeID="_x0000_i1028" DrawAspect="Content" ObjectID="_1794586684" r:id="rId15"/>
              </w:object>
            </w:r>
          </w:p>
        </w:tc>
      </w:tr>
      <w:tr w:rsidR="001C4B93" w:rsidRPr="001C4B93" w14:paraId="56035685" w14:textId="77777777">
        <w:trPr>
          <w:jc w:val="center"/>
        </w:trPr>
        <w:tc>
          <w:tcPr>
            <w:tcW w:w="3773" w:type="dxa"/>
            <w:vAlign w:val="center"/>
          </w:tcPr>
          <w:p w14:paraId="3B09B1C5" w14:textId="77777777" w:rsidR="00CE13C3" w:rsidRPr="001C4B93" w:rsidRDefault="00CE13C3" w:rsidP="00C6321B">
            <w:pPr>
              <w:spacing w:line="264" w:lineRule="auto"/>
            </w:pPr>
            <w:r w:rsidRPr="001C4B93">
              <w:t>Partial derivative</w:t>
            </w:r>
          </w:p>
        </w:tc>
        <w:tc>
          <w:tcPr>
            <w:tcW w:w="4483" w:type="dxa"/>
            <w:vAlign w:val="center"/>
          </w:tcPr>
          <w:p w14:paraId="7DF5B3E5" w14:textId="77777777" w:rsidR="00CE13C3" w:rsidRPr="001C4B93" w:rsidRDefault="00CE13C3" w:rsidP="00C6321B">
            <w:pPr>
              <w:spacing w:line="264" w:lineRule="auto"/>
            </w:pPr>
            <w:r w:rsidRPr="001C4B93">
              <w:t xml:space="preserve">regular: </w:t>
            </w:r>
            <w:r w:rsidRPr="001C4B93">
              <w:sym w:font="Symbol" w:char="F0B6"/>
            </w:r>
            <w:r w:rsidR="00C10C92" w:rsidRPr="001C4B93">
              <w:rPr>
                <w:position w:val="-10"/>
              </w:rPr>
              <w:object w:dxaOrig="180" w:dyaOrig="320" w14:anchorId="4154DE0F">
                <v:shape id="_x0000_i1029" type="#_x0000_t75" style="width:9.2pt;height:16.4pt" o:ole="">
                  <v:imagedata r:id="rId16" o:title=""/>
                </v:shape>
                <o:OLEObject Type="Embed" ProgID="Equation.3" ShapeID="_x0000_i1029" DrawAspect="Content" ObjectID="_1794586685" r:id="rId17"/>
              </w:object>
            </w:r>
          </w:p>
        </w:tc>
      </w:tr>
    </w:tbl>
    <w:p w14:paraId="690E4CD3" w14:textId="77777777" w:rsidR="001C4B93" w:rsidRDefault="00CE13C3" w:rsidP="001E1B05">
      <w:pPr>
        <w:pStyle w:val="06chapterstext"/>
        <w:ind w:firstLine="397"/>
      </w:pPr>
      <w:r w:rsidRPr="001C4B93">
        <w:t xml:space="preserve">It is </w:t>
      </w:r>
      <w:r w:rsidR="00A109D6" w:rsidRPr="001C4B93">
        <w:t xml:space="preserve">strongly </w:t>
      </w:r>
      <w:r w:rsidRPr="001C4B93">
        <w:t>recommended to use a table with one row and two columns: in the first column, one writes the equation and in th</w:t>
      </w:r>
      <w:r w:rsidR="00A109D6" w:rsidRPr="001C4B93">
        <w:t>e second, the equation’s number.</w:t>
      </w:r>
      <w:r w:rsidR="001C4B93">
        <w:t xml:space="preserve"> </w:t>
      </w:r>
    </w:p>
    <w:p w14:paraId="591B0FBF" w14:textId="44B2C046" w:rsidR="00CE13C3" w:rsidRPr="001C4B93" w:rsidRDefault="00CE13C3" w:rsidP="001C4B93">
      <w:pPr>
        <w:pStyle w:val="06chapterstext"/>
        <w:ind w:firstLine="0"/>
        <w:rPr>
          <w:spacing w:val="-4"/>
        </w:rPr>
      </w:pPr>
      <w:r w:rsidRPr="001C4B93">
        <w:t>T</w:t>
      </w:r>
      <w:r w:rsidR="00AA7E10" w:rsidRPr="001C4B93">
        <w:t>able</w:t>
      </w:r>
      <w:r w:rsidRPr="001C4B93">
        <w:t xml:space="preserve">: Insert table: </w:t>
      </w:r>
      <w:r w:rsidR="00AA7E10" w:rsidRPr="001C4B93">
        <w:t>number of columns: 2; n</w:t>
      </w:r>
      <w:r w:rsidRPr="001C4B93">
        <w:t xml:space="preserve">umber of rows: 1; </w:t>
      </w:r>
      <w:r w:rsidR="00AA7E10" w:rsidRPr="001C4B93">
        <w:rPr>
          <w:spacing w:val="-4"/>
        </w:rPr>
        <w:t>space between c</w:t>
      </w:r>
      <w:r w:rsidRPr="001C4B93">
        <w:rPr>
          <w:spacing w:val="-4"/>
        </w:rPr>
        <w:t>olumn</w:t>
      </w:r>
      <w:r w:rsidR="00C10C92" w:rsidRPr="001C4B93">
        <w:rPr>
          <w:spacing w:val="-4"/>
          <w:position w:val="-10"/>
        </w:rPr>
        <w:object w:dxaOrig="180" w:dyaOrig="320" w14:anchorId="6FD7BD7D">
          <v:shape id="_x0000_i1030" type="#_x0000_t75" style="width:9.2pt;height:16.4pt" o:ole="">
            <v:imagedata r:id="rId16" o:title=""/>
          </v:shape>
          <o:OLEObject Type="Embed" ProgID="Equation.3" ShapeID="_x0000_i1030" DrawAspect="Content" ObjectID="_1794586686" r:id="rId18"/>
        </w:object>
      </w:r>
      <w:r w:rsidRPr="001C4B93">
        <w:rPr>
          <w:spacing w:val="-4"/>
        </w:rPr>
        <w:t xml:space="preserve">s: 0 cm, </w:t>
      </w:r>
      <w:r w:rsidR="00AA7E10" w:rsidRPr="001C4B93">
        <w:rPr>
          <w:spacing w:val="-4"/>
        </w:rPr>
        <w:t>a</w:t>
      </w:r>
      <w:r w:rsidRPr="001C4B93">
        <w:rPr>
          <w:spacing w:val="-4"/>
        </w:rPr>
        <w:t>lignment: Cent</w:t>
      </w:r>
      <w:r w:rsidR="008D1F05" w:rsidRPr="001C4B93">
        <w:rPr>
          <w:spacing w:val="-4"/>
        </w:rPr>
        <w:t>e</w:t>
      </w:r>
      <w:r w:rsidR="00AB509E" w:rsidRPr="001C4B93">
        <w:rPr>
          <w:spacing w:val="-4"/>
        </w:rPr>
        <w:t>red; Width of Column 2: 1 cm.</w:t>
      </w:r>
      <w:r w:rsidRPr="001C4B93">
        <w:rPr>
          <w:spacing w:val="-4"/>
        </w:rPr>
        <w:t xml:space="preserve"> </w:t>
      </w:r>
      <w:r w:rsidR="00AB509E" w:rsidRPr="001C4B93">
        <w:rPr>
          <w:spacing w:val="-4"/>
        </w:rPr>
        <w:t>S</w:t>
      </w:r>
      <w:r w:rsidR="004509DF" w:rsidRPr="001C4B93">
        <w:rPr>
          <w:spacing w:val="-4"/>
        </w:rPr>
        <w:t>pacing before: 6 pt</w:t>
      </w:r>
      <w:r w:rsidR="00AA7E10" w:rsidRPr="001C4B93">
        <w:rPr>
          <w:spacing w:val="-4"/>
        </w:rPr>
        <w:t>; s</w:t>
      </w:r>
      <w:r w:rsidR="004509DF" w:rsidRPr="001C4B93">
        <w:rPr>
          <w:spacing w:val="-4"/>
        </w:rPr>
        <w:t>pacing after: 6 pt</w:t>
      </w:r>
      <w:r w:rsidRPr="001C4B93">
        <w:rPr>
          <w:spacing w:val="-4"/>
        </w:rPr>
        <w:t xml:space="preserve">, </w:t>
      </w:r>
      <w:r w:rsidR="00AA7E10" w:rsidRPr="001C4B93">
        <w:rPr>
          <w:spacing w:val="-4"/>
        </w:rPr>
        <w:t>f</w:t>
      </w:r>
      <w:r w:rsidRPr="001C4B93">
        <w:rPr>
          <w:spacing w:val="-4"/>
        </w:rPr>
        <w:t>ormat border: none.</w:t>
      </w:r>
    </w:p>
    <w:p w14:paraId="7E37EDA5" w14:textId="77777777" w:rsidR="00CE13C3" w:rsidRPr="001C4B93" w:rsidRDefault="00CE13C3" w:rsidP="001E1B05">
      <w:pPr>
        <w:pStyle w:val="07legenda-fig"/>
        <w:spacing w:before="0" w:after="120"/>
      </w:pPr>
      <w:r w:rsidRPr="001C4B93">
        <w:t xml:space="preserve">Table 2 </w:t>
      </w:r>
      <w:r w:rsidR="00A109D6" w:rsidRPr="001C4B93">
        <w:t>–</w:t>
      </w:r>
      <w:r w:rsidRPr="001C4B93">
        <w:t>The follow</w:t>
      </w:r>
      <w:r w:rsidR="004509DF" w:rsidRPr="001C4B93">
        <w:t xml:space="preserve">ing Setup instructions are </w:t>
      </w:r>
      <w:r w:rsidRPr="001C4B93">
        <w:t>recommended: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67"/>
        <w:gridCol w:w="3029"/>
      </w:tblGrid>
      <w:tr w:rsidR="001C4B93" w:rsidRPr="001C4B93" w14:paraId="2C7DE5F4" w14:textId="77777777">
        <w:tc>
          <w:tcPr>
            <w:tcW w:w="2268" w:type="dxa"/>
            <w:vMerge w:val="restart"/>
            <w:vAlign w:val="center"/>
          </w:tcPr>
          <w:p w14:paraId="42A4DC49" w14:textId="77777777" w:rsidR="00CE13C3" w:rsidRPr="001C4B93" w:rsidRDefault="00CE13C3" w:rsidP="00C6321B">
            <w:pPr>
              <w:spacing w:line="264" w:lineRule="auto"/>
              <w:rPr>
                <w:b/>
              </w:rPr>
            </w:pPr>
            <w:r w:rsidRPr="001C4B93">
              <w:rPr>
                <w:b/>
              </w:rPr>
              <w:t>Format + Spacing</w:t>
            </w:r>
          </w:p>
        </w:tc>
        <w:tc>
          <w:tcPr>
            <w:tcW w:w="2367" w:type="dxa"/>
          </w:tcPr>
          <w:p w14:paraId="49A3B469" w14:textId="77777777" w:rsidR="00CE13C3" w:rsidRPr="001C4B93" w:rsidRDefault="00CE13C3" w:rsidP="00C6321B">
            <w:pPr>
              <w:spacing w:line="264" w:lineRule="auto"/>
            </w:pPr>
            <w:r w:rsidRPr="001C4B93">
              <w:t>Line spacing</w:t>
            </w:r>
          </w:p>
        </w:tc>
        <w:tc>
          <w:tcPr>
            <w:tcW w:w="3029" w:type="dxa"/>
            <w:vAlign w:val="center"/>
          </w:tcPr>
          <w:p w14:paraId="284CFC75" w14:textId="77777777" w:rsidR="00CE13C3" w:rsidRPr="001C4B93" w:rsidRDefault="00CE13C3" w:rsidP="00C6321B">
            <w:pPr>
              <w:spacing w:line="264" w:lineRule="auto"/>
              <w:jc w:val="center"/>
            </w:pPr>
            <w:r w:rsidRPr="001C4B93">
              <w:t>150%</w:t>
            </w:r>
          </w:p>
        </w:tc>
      </w:tr>
      <w:tr w:rsidR="001C4B93" w:rsidRPr="001C4B93" w14:paraId="6EADF315" w14:textId="77777777">
        <w:tc>
          <w:tcPr>
            <w:tcW w:w="2268" w:type="dxa"/>
            <w:vMerge/>
            <w:vAlign w:val="center"/>
          </w:tcPr>
          <w:p w14:paraId="74EB861F" w14:textId="77777777" w:rsidR="00CE13C3" w:rsidRPr="001C4B93" w:rsidRDefault="00CE13C3" w:rsidP="00C6321B">
            <w:pPr>
              <w:spacing w:line="264" w:lineRule="auto"/>
            </w:pPr>
          </w:p>
        </w:tc>
        <w:tc>
          <w:tcPr>
            <w:tcW w:w="2367" w:type="dxa"/>
          </w:tcPr>
          <w:p w14:paraId="0A855438" w14:textId="77777777" w:rsidR="00CE13C3" w:rsidRPr="001C4B93" w:rsidRDefault="00CE13C3" w:rsidP="00C6321B">
            <w:pPr>
              <w:spacing w:line="264" w:lineRule="auto"/>
            </w:pPr>
            <w:r w:rsidRPr="001C4B93">
              <w:t>Matrix row spacing</w:t>
            </w:r>
          </w:p>
        </w:tc>
        <w:tc>
          <w:tcPr>
            <w:tcW w:w="3029" w:type="dxa"/>
            <w:vAlign w:val="center"/>
          </w:tcPr>
          <w:p w14:paraId="37FC8CAF" w14:textId="77777777" w:rsidR="00CE13C3" w:rsidRPr="001C4B93" w:rsidRDefault="00CE13C3" w:rsidP="00C6321B">
            <w:pPr>
              <w:spacing w:line="264" w:lineRule="auto"/>
              <w:jc w:val="center"/>
            </w:pPr>
            <w:r w:rsidRPr="001C4B93">
              <w:t>150%</w:t>
            </w:r>
          </w:p>
        </w:tc>
      </w:tr>
      <w:tr w:rsidR="001C4B93" w:rsidRPr="001C4B93" w14:paraId="3CF80D5C" w14:textId="77777777">
        <w:tc>
          <w:tcPr>
            <w:tcW w:w="2268" w:type="dxa"/>
            <w:vMerge/>
            <w:vAlign w:val="center"/>
          </w:tcPr>
          <w:p w14:paraId="225360D8" w14:textId="77777777" w:rsidR="00CE13C3" w:rsidRPr="001C4B93" w:rsidRDefault="00CE13C3" w:rsidP="00C6321B">
            <w:pPr>
              <w:spacing w:line="264" w:lineRule="auto"/>
            </w:pPr>
          </w:p>
        </w:tc>
        <w:tc>
          <w:tcPr>
            <w:tcW w:w="2367" w:type="dxa"/>
          </w:tcPr>
          <w:p w14:paraId="73B70DD1" w14:textId="77777777" w:rsidR="00CE13C3" w:rsidRPr="001C4B93" w:rsidRDefault="00CE13C3" w:rsidP="00C6321B">
            <w:pPr>
              <w:spacing w:line="264" w:lineRule="auto"/>
            </w:pPr>
            <w:r w:rsidRPr="001C4B93">
              <w:t>Matrix column spacing</w:t>
            </w:r>
          </w:p>
        </w:tc>
        <w:tc>
          <w:tcPr>
            <w:tcW w:w="3029" w:type="dxa"/>
            <w:vAlign w:val="center"/>
          </w:tcPr>
          <w:p w14:paraId="5099F27A" w14:textId="77777777" w:rsidR="00CE13C3" w:rsidRPr="001C4B93" w:rsidRDefault="00CE13C3" w:rsidP="00C6321B">
            <w:pPr>
              <w:spacing w:line="264" w:lineRule="auto"/>
              <w:jc w:val="center"/>
            </w:pPr>
            <w:r w:rsidRPr="001C4B93">
              <w:t>50%</w:t>
            </w:r>
          </w:p>
        </w:tc>
      </w:tr>
      <w:tr w:rsidR="001C4B93" w:rsidRPr="001C4B93" w14:paraId="0F683114" w14:textId="77777777">
        <w:tc>
          <w:tcPr>
            <w:tcW w:w="2268" w:type="dxa"/>
            <w:vMerge/>
            <w:vAlign w:val="center"/>
          </w:tcPr>
          <w:p w14:paraId="13255080" w14:textId="77777777" w:rsidR="00CE13C3" w:rsidRPr="001C4B93" w:rsidRDefault="00CE13C3" w:rsidP="00C6321B">
            <w:pPr>
              <w:spacing w:line="264" w:lineRule="auto"/>
            </w:pPr>
          </w:p>
        </w:tc>
        <w:tc>
          <w:tcPr>
            <w:tcW w:w="2367" w:type="dxa"/>
          </w:tcPr>
          <w:p w14:paraId="198DFC52" w14:textId="77777777" w:rsidR="00CE13C3" w:rsidRPr="001C4B93" w:rsidRDefault="00CE13C3" w:rsidP="00C6321B">
            <w:pPr>
              <w:spacing w:line="264" w:lineRule="auto"/>
            </w:pPr>
            <w:r w:rsidRPr="001C4B93">
              <w:t>Superscript height</w:t>
            </w:r>
          </w:p>
        </w:tc>
        <w:tc>
          <w:tcPr>
            <w:tcW w:w="3029" w:type="dxa"/>
            <w:vAlign w:val="center"/>
          </w:tcPr>
          <w:p w14:paraId="771583A4" w14:textId="77777777" w:rsidR="00CE13C3" w:rsidRPr="001C4B93" w:rsidRDefault="00CE13C3" w:rsidP="00C6321B">
            <w:pPr>
              <w:spacing w:line="264" w:lineRule="auto"/>
              <w:jc w:val="center"/>
            </w:pPr>
            <w:r w:rsidRPr="001C4B93">
              <w:t>35%</w:t>
            </w:r>
          </w:p>
        </w:tc>
      </w:tr>
      <w:tr w:rsidR="001C4B93" w:rsidRPr="001C4B93" w14:paraId="4AA8AF2D" w14:textId="77777777">
        <w:tc>
          <w:tcPr>
            <w:tcW w:w="2268" w:type="dxa"/>
            <w:vMerge/>
            <w:vAlign w:val="center"/>
          </w:tcPr>
          <w:p w14:paraId="2B2F818B" w14:textId="77777777" w:rsidR="00CE13C3" w:rsidRPr="001C4B93" w:rsidRDefault="00CE13C3" w:rsidP="00C6321B">
            <w:pPr>
              <w:spacing w:line="264" w:lineRule="auto"/>
            </w:pPr>
          </w:p>
        </w:tc>
        <w:tc>
          <w:tcPr>
            <w:tcW w:w="2367" w:type="dxa"/>
          </w:tcPr>
          <w:p w14:paraId="58896A97" w14:textId="77777777" w:rsidR="00CE13C3" w:rsidRPr="001C4B93" w:rsidRDefault="00CE13C3" w:rsidP="00C6321B">
            <w:pPr>
              <w:spacing w:line="264" w:lineRule="auto"/>
            </w:pPr>
            <w:r w:rsidRPr="001C4B93">
              <w:t>Subscript height</w:t>
            </w:r>
          </w:p>
        </w:tc>
        <w:tc>
          <w:tcPr>
            <w:tcW w:w="3029" w:type="dxa"/>
            <w:vAlign w:val="center"/>
          </w:tcPr>
          <w:p w14:paraId="2ACB0C6E" w14:textId="77777777" w:rsidR="00CE13C3" w:rsidRPr="001C4B93" w:rsidRDefault="00CE13C3" w:rsidP="00C6321B">
            <w:pPr>
              <w:spacing w:line="264" w:lineRule="auto"/>
              <w:jc w:val="center"/>
            </w:pPr>
            <w:r w:rsidRPr="001C4B93">
              <w:t>25%</w:t>
            </w:r>
            <w:r w:rsidR="002B2F52" w:rsidRPr="001C4B93">
              <w:rPr>
                <w:position w:val="-10"/>
              </w:rPr>
              <w:object w:dxaOrig="180" w:dyaOrig="320" w14:anchorId="428D4EA9">
                <v:shape id="_x0000_i1031" type="#_x0000_t75" style="width:9.2pt;height:16.4pt" o:ole="">
                  <v:imagedata r:id="rId16" o:title=""/>
                </v:shape>
                <o:OLEObject Type="Embed" ProgID="Equation.3" ShapeID="_x0000_i1031" DrawAspect="Content" ObjectID="_1794586687" r:id="rId19"/>
              </w:object>
            </w:r>
          </w:p>
        </w:tc>
      </w:tr>
      <w:tr w:rsidR="001C4B93" w:rsidRPr="001C4B93" w14:paraId="63B98025" w14:textId="77777777">
        <w:tc>
          <w:tcPr>
            <w:tcW w:w="2268" w:type="dxa"/>
            <w:vMerge/>
            <w:vAlign w:val="center"/>
          </w:tcPr>
          <w:p w14:paraId="44553BAC" w14:textId="77777777" w:rsidR="00CE13C3" w:rsidRPr="001C4B93" w:rsidRDefault="00CE13C3" w:rsidP="00C6321B">
            <w:pPr>
              <w:spacing w:line="264" w:lineRule="auto"/>
            </w:pPr>
          </w:p>
        </w:tc>
        <w:tc>
          <w:tcPr>
            <w:tcW w:w="2367" w:type="dxa"/>
          </w:tcPr>
          <w:p w14:paraId="14DF05A9" w14:textId="77777777" w:rsidR="00CE13C3" w:rsidRPr="001C4B93" w:rsidRDefault="00CE13C3" w:rsidP="00C6321B">
            <w:pPr>
              <w:spacing w:line="264" w:lineRule="auto"/>
            </w:pPr>
            <w:r w:rsidRPr="001C4B93">
              <w:t>Limit height</w:t>
            </w:r>
          </w:p>
        </w:tc>
        <w:tc>
          <w:tcPr>
            <w:tcW w:w="3029" w:type="dxa"/>
            <w:vAlign w:val="center"/>
          </w:tcPr>
          <w:p w14:paraId="4AE8E582" w14:textId="77777777" w:rsidR="00CE13C3" w:rsidRPr="001C4B93" w:rsidRDefault="00CE13C3" w:rsidP="00C6321B">
            <w:pPr>
              <w:spacing w:line="264" w:lineRule="auto"/>
              <w:jc w:val="center"/>
            </w:pPr>
            <w:r w:rsidRPr="001C4B93">
              <w:t>25%</w:t>
            </w:r>
          </w:p>
        </w:tc>
      </w:tr>
      <w:tr w:rsidR="001C4B93" w:rsidRPr="001C4B93" w14:paraId="06B92381" w14:textId="77777777">
        <w:tc>
          <w:tcPr>
            <w:tcW w:w="2268" w:type="dxa"/>
            <w:vMerge/>
            <w:vAlign w:val="center"/>
          </w:tcPr>
          <w:p w14:paraId="5E75F610" w14:textId="77777777" w:rsidR="00CE13C3" w:rsidRPr="001C4B93" w:rsidRDefault="00CE13C3" w:rsidP="00C6321B">
            <w:pPr>
              <w:spacing w:line="264" w:lineRule="auto"/>
            </w:pPr>
          </w:p>
        </w:tc>
        <w:tc>
          <w:tcPr>
            <w:tcW w:w="2367" w:type="dxa"/>
          </w:tcPr>
          <w:p w14:paraId="6E6DAFDB" w14:textId="77777777" w:rsidR="00CE13C3" w:rsidRPr="001C4B93" w:rsidRDefault="00CE13C3" w:rsidP="00C6321B">
            <w:pPr>
              <w:spacing w:line="264" w:lineRule="auto"/>
            </w:pPr>
            <w:r w:rsidRPr="001C4B93">
              <w:t>Limit depth</w:t>
            </w:r>
          </w:p>
        </w:tc>
        <w:tc>
          <w:tcPr>
            <w:tcW w:w="3029" w:type="dxa"/>
            <w:vAlign w:val="center"/>
          </w:tcPr>
          <w:p w14:paraId="010061EB" w14:textId="77777777" w:rsidR="00CE13C3" w:rsidRPr="001C4B93" w:rsidRDefault="00CE13C3" w:rsidP="00C6321B">
            <w:pPr>
              <w:spacing w:line="264" w:lineRule="auto"/>
              <w:jc w:val="center"/>
            </w:pPr>
            <w:r w:rsidRPr="001C4B93">
              <w:t>100%</w:t>
            </w:r>
          </w:p>
        </w:tc>
      </w:tr>
      <w:tr w:rsidR="001C4B93" w:rsidRPr="001C4B93" w14:paraId="7AEDD8A2" w14:textId="77777777">
        <w:tc>
          <w:tcPr>
            <w:tcW w:w="2268" w:type="dxa"/>
            <w:vMerge/>
            <w:vAlign w:val="center"/>
          </w:tcPr>
          <w:p w14:paraId="0793C902" w14:textId="77777777" w:rsidR="00CE13C3" w:rsidRPr="001C4B93" w:rsidRDefault="00CE13C3" w:rsidP="00C6321B">
            <w:pPr>
              <w:spacing w:line="264" w:lineRule="auto"/>
            </w:pPr>
          </w:p>
        </w:tc>
        <w:tc>
          <w:tcPr>
            <w:tcW w:w="2367" w:type="dxa"/>
          </w:tcPr>
          <w:p w14:paraId="4B931918" w14:textId="77777777" w:rsidR="00CE13C3" w:rsidRPr="001C4B93" w:rsidRDefault="00CE13C3" w:rsidP="00C6321B">
            <w:pPr>
              <w:spacing w:line="264" w:lineRule="auto"/>
            </w:pPr>
            <w:r w:rsidRPr="001C4B93">
              <w:t>Spacing adjustment</w:t>
            </w:r>
          </w:p>
        </w:tc>
        <w:tc>
          <w:tcPr>
            <w:tcW w:w="3029" w:type="dxa"/>
            <w:vAlign w:val="center"/>
          </w:tcPr>
          <w:p w14:paraId="65369B39" w14:textId="77777777" w:rsidR="00CE13C3" w:rsidRPr="001C4B93" w:rsidRDefault="00CE13C3" w:rsidP="00C6321B">
            <w:pPr>
              <w:spacing w:line="264" w:lineRule="auto"/>
              <w:jc w:val="center"/>
            </w:pPr>
            <w:r w:rsidRPr="001C4B93">
              <w:t>150%</w:t>
            </w:r>
          </w:p>
        </w:tc>
      </w:tr>
      <w:tr w:rsidR="001C4B93" w:rsidRPr="001C4B93" w14:paraId="3668118A" w14:textId="77777777">
        <w:tc>
          <w:tcPr>
            <w:tcW w:w="2268" w:type="dxa"/>
            <w:vMerge/>
            <w:vAlign w:val="center"/>
          </w:tcPr>
          <w:p w14:paraId="119CB385" w14:textId="77777777" w:rsidR="00CE13C3" w:rsidRPr="001C4B93" w:rsidRDefault="00CE13C3" w:rsidP="00C6321B">
            <w:pPr>
              <w:spacing w:line="264" w:lineRule="auto"/>
            </w:pPr>
          </w:p>
        </w:tc>
        <w:tc>
          <w:tcPr>
            <w:tcW w:w="2367" w:type="dxa"/>
          </w:tcPr>
          <w:p w14:paraId="439FA1C0" w14:textId="77777777" w:rsidR="00CE13C3" w:rsidRPr="001C4B93" w:rsidRDefault="00CE13C3" w:rsidP="00C6321B">
            <w:pPr>
              <w:spacing w:line="264" w:lineRule="auto"/>
            </w:pPr>
            <w:r w:rsidRPr="001C4B93">
              <w:t>Embellishment gap</w:t>
            </w:r>
          </w:p>
        </w:tc>
        <w:tc>
          <w:tcPr>
            <w:tcW w:w="3029" w:type="dxa"/>
            <w:vAlign w:val="center"/>
          </w:tcPr>
          <w:p w14:paraId="5E0D1193" w14:textId="77777777" w:rsidR="00CE13C3" w:rsidRPr="001C4B93" w:rsidRDefault="00CE13C3" w:rsidP="00C6321B">
            <w:pPr>
              <w:spacing w:line="264" w:lineRule="auto"/>
              <w:jc w:val="center"/>
            </w:pPr>
            <w:r w:rsidRPr="001C4B93">
              <w:t>1.5 pt</w:t>
            </w:r>
          </w:p>
        </w:tc>
      </w:tr>
      <w:tr w:rsidR="001C4B93" w:rsidRPr="001C4B93" w14:paraId="4367E58D" w14:textId="77777777">
        <w:tc>
          <w:tcPr>
            <w:tcW w:w="2268" w:type="dxa"/>
            <w:vMerge w:val="restart"/>
            <w:vAlign w:val="center"/>
          </w:tcPr>
          <w:p w14:paraId="5175AC81" w14:textId="77777777" w:rsidR="00CE13C3" w:rsidRPr="001C4B93" w:rsidRDefault="00CE13C3" w:rsidP="00C6321B">
            <w:pPr>
              <w:rPr>
                <w:b/>
              </w:rPr>
            </w:pPr>
            <w:r w:rsidRPr="001C4B93">
              <w:rPr>
                <w:b/>
              </w:rPr>
              <w:t>Style + Define</w:t>
            </w:r>
          </w:p>
        </w:tc>
        <w:tc>
          <w:tcPr>
            <w:tcW w:w="2367" w:type="dxa"/>
          </w:tcPr>
          <w:p w14:paraId="2A67B4BF" w14:textId="77777777" w:rsidR="00CE13C3" w:rsidRPr="001C4B93" w:rsidRDefault="00CE13C3" w:rsidP="00C6321B">
            <w:r w:rsidRPr="001C4B93">
              <w:t>Text</w:t>
            </w:r>
          </w:p>
        </w:tc>
        <w:tc>
          <w:tcPr>
            <w:tcW w:w="3029" w:type="dxa"/>
            <w:vAlign w:val="center"/>
          </w:tcPr>
          <w:p w14:paraId="678DBBBB" w14:textId="77777777" w:rsidR="00CE13C3" w:rsidRPr="001C4B93" w:rsidRDefault="00CE13C3" w:rsidP="00C6321B">
            <w:pPr>
              <w:jc w:val="center"/>
            </w:pPr>
            <w:r w:rsidRPr="001C4B93">
              <w:t>Times New Roman</w:t>
            </w:r>
          </w:p>
        </w:tc>
      </w:tr>
      <w:tr w:rsidR="001C4B93" w:rsidRPr="001C4B93" w14:paraId="17058886" w14:textId="77777777">
        <w:tc>
          <w:tcPr>
            <w:tcW w:w="2268" w:type="dxa"/>
            <w:vMerge/>
            <w:vAlign w:val="center"/>
          </w:tcPr>
          <w:p w14:paraId="03DE2C4A" w14:textId="77777777" w:rsidR="00CE13C3" w:rsidRPr="001C4B93" w:rsidRDefault="00CE13C3" w:rsidP="00C6321B"/>
        </w:tc>
        <w:tc>
          <w:tcPr>
            <w:tcW w:w="2367" w:type="dxa"/>
          </w:tcPr>
          <w:p w14:paraId="7D55D318" w14:textId="77777777" w:rsidR="00CE13C3" w:rsidRPr="001C4B93" w:rsidRDefault="00CE13C3" w:rsidP="00C6321B">
            <w:r w:rsidRPr="001C4B93">
              <w:t>Function</w:t>
            </w:r>
            <w:r w:rsidR="00AB509E" w:rsidRPr="001C4B93">
              <w:rPr>
                <w:position w:val="-10"/>
              </w:rPr>
              <w:object w:dxaOrig="180" w:dyaOrig="320" w14:anchorId="420F72C0">
                <v:shape id="_x0000_i1032" type="#_x0000_t75" style="width:9.2pt;height:16.4pt" o:ole="">
                  <v:imagedata r:id="rId16" o:title=""/>
                </v:shape>
                <o:OLEObject Type="Embed" ProgID="Equation.3" ShapeID="_x0000_i1032" DrawAspect="Content" ObjectID="_1794586688" r:id="rId20"/>
              </w:object>
            </w:r>
          </w:p>
        </w:tc>
        <w:tc>
          <w:tcPr>
            <w:tcW w:w="3029" w:type="dxa"/>
          </w:tcPr>
          <w:p w14:paraId="6090331B" w14:textId="77777777" w:rsidR="00CE13C3" w:rsidRPr="001C4B93" w:rsidRDefault="00CE13C3" w:rsidP="00C6321B">
            <w:pPr>
              <w:jc w:val="center"/>
            </w:pPr>
            <w:r w:rsidRPr="001C4B93">
              <w:t>Times New Roman</w:t>
            </w:r>
          </w:p>
        </w:tc>
      </w:tr>
      <w:tr w:rsidR="001C4B93" w:rsidRPr="001C4B93" w14:paraId="33F1C17D" w14:textId="77777777">
        <w:tc>
          <w:tcPr>
            <w:tcW w:w="2268" w:type="dxa"/>
            <w:vMerge/>
            <w:vAlign w:val="center"/>
          </w:tcPr>
          <w:p w14:paraId="4A533DDE" w14:textId="77777777" w:rsidR="00CE13C3" w:rsidRPr="001C4B93" w:rsidRDefault="00CE13C3" w:rsidP="00C6321B"/>
        </w:tc>
        <w:tc>
          <w:tcPr>
            <w:tcW w:w="2367" w:type="dxa"/>
          </w:tcPr>
          <w:p w14:paraId="76794889" w14:textId="77777777" w:rsidR="00CE13C3" w:rsidRPr="001C4B93" w:rsidRDefault="00CE13C3" w:rsidP="00C6321B">
            <w:r w:rsidRPr="001C4B93">
              <w:t>Variable</w:t>
            </w:r>
          </w:p>
        </w:tc>
        <w:tc>
          <w:tcPr>
            <w:tcW w:w="3029" w:type="dxa"/>
          </w:tcPr>
          <w:p w14:paraId="25E09646" w14:textId="77777777" w:rsidR="00CE13C3" w:rsidRPr="001C4B93" w:rsidRDefault="00CE13C3" w:rsidP="00C6321B">
            <w:pPr>
              <w:jc w:val="center"/>
            </w:pPr>
            <w:r w:rsidRPr="001C4B93">
              <w:t>Times New Roman  italic</w:t>
            </w:r>
          </w:p>
        </w:tc>
      </w:tr>
      <w:tr w:rsidR="001C4B93" w:rsidRPr="001C4B93" w14:paraId="42D4159D" w14:textId="77777777">
        <w:tc>
          <w:tcPr>
            <w:tcW w:w="2268" w:type="dxa"/>
            <w:vMerge/>
            <w:vAlign w:val="center"/>
          </w:tcPr>
          <w:p w14:paraId="5C98ABE1" w14:textId="77777777" w:rsidR="00CE13C3" w:rsidRPr="001C4B93" w:rsidRDefault="00CE13C3" w:rsidP="00C6321B"/>
        </w:tc>
        <w:tc>
          <w:tcPr>
            <w:tcW w:w="2367" w:type="dxa"/>
          </w:tcPr>
          <w:p w14:paraId="6806BDEA" w14:textId="77777777" w:rsidR="00CE13C3" w:rsidRPr="001C4B93" w:rsidRDefault="00CE13C3" w:rsidP="00C6321B">
            <w:r w:rsidRPr="001C4B93">
              <w:t>LC. Greek</w:t>
            </w:r>
          </w:p>
        </w:tc>
        <w:tc>
          <w:tcPr>
            <w:tcW w:w="3029" w:type="dxa"/>
          </w:tcPr>
          <w:p w14:paraId="65B0986A" w14:textId="77777777" w:rsidR="00CE13C3" w:rsidRPr="001C4B93" w:rsidRDefault="00CE13C3" w:rsidP="00C6321B">
            <w:pPr>
              <w:jc w:val="center"/>
            </w:pPr>
            <w:r w:rsidRPr="001C4B93">
              <w:t>Symbol</w:t>
            </w:r>
          </w:p>
        </w:tc>
      </w:tr>
      <w:tr w:rsidR="001C4B93" w:rsidRPr="001C4B93" w14:paraId="05442232" w14:textId="77777777">
        <w:tc>
          <w:tcPr>
            <w:tcW w:w="2268" w:type="dxa"/>
            <w:vMerge/>
            <w:vAlign w:val="center"/>
          </w:tcPr>
          <w:p w14:paraId="5D4E1295" w14:textId="77777777" w:rsidR="00CE13C3" w:rsidRPr="001C4B93" w:rsidRDefault="00CE13C3" w:rsidP="00C6321B"/>
        </w:tc>
        <w:tc>
          <w:tcPr>
            <w:tcW w:w="2367" w:type="dxa"/>
          </w:tcPr>
          <w:p w14:paraId="172BC336" w14:textId="77777777" w:rsidR="00CE13C3" w:rsidRPr="001C4B93" w:rsidRDefault="00CE13C3" w:rsidP="00C6321B">
            <w:r w:rsidRPr="001C4B93">
              <w:t>UC. Greek</w:t>
            </w:r>
          </w:p>
        </w:tc>
        <w:tc>
          <w:tcPr>
            <w:tcW w:w="3029" w:type="dxa"/>
          </w:tcPr>
          <w:p w14:paraId="04ECA35F" w14:textId="77777777" w:rsidR="00CE13C3" w:rsidRPr="001C4B93" w:rsidRDefault="00CE13C3" w:rsidP="00C6321B">
            <w:pPr>
              <w:jc w:val="center"/>
            </w:pPr>
            <w:r w:rsidRPr="001C4B93">
              <w:t>Symbol</w:t>
            </w:r>
          </w:p>
        </w:tc>
      </w:tr>
    </w:tbl>
    <w:p w14:paraId="3F487984" w14:textId="77777777" w:rsidR="000764AD" w:rsidRPr="001E1B05" w:rsidRDefault="000764AD" w:rsidP="000764AD">
      <w:pPr>
        <w:rPr>
          <w:sz w:val="8"/>
          <w:szCs w:val="8"/>
        </w:rPr>
      </w:pPr>
      <w:r w:rsidRPr="001C4B93">
        <w:rPr>
          <w:snapToGrid w:val="0"/>
          <w:sz w:val="8"/>
          <w:szCs w:val="8"/>
        </w:rPr>
        <w:br w:type="page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67"/>
        <w:gridCol w:w="3029"/>
      </w:tblGrid>
      <w:tr w:rsidR="001C4B93" w:rsidRPr="001C4B93" w14:paraId="27695D12" w14:textId="77777777" w:rsidTr="007322CF">
        <w:tc>
          <w:tcPr>
            <w:tcW w:w="2268" w:type="dxa"/>
            <w:vMerge w:val="restart"/>
            <w:vAlign w:val="center"/>
          </w:tcPr>
          <w:p w14:paraId="5A6A9990" w14:textId="77777777" w:rsidR="000764AD" w:rsidRPr="001C4B93" w:rsidRDefault="000764AD" w:rsidP="007322CF">
            <w:pPr>
              <w:spacing w:line="235" w:lineRule="auto"/>
            </w:pPr>
          </w:p>
        </w:tc>
        <w:tc>
          <w:tcPr>
            <w:tcW w:w="2367" w:type="dxa"/>
          </w:tcPr>
          <w:p w14:paraId="469216A2" w14:textId="77777777" w:rsidR="000764AD" w:rsidRPr="001C4B93" w:rsidRDefault="000764AD" w:rsidP="007322CF">
            <w:pPr>
              <w:spacing w:line="235" w:lineRule="auto"/>
            </w:pPr>
            <w:r w:rsidRPr="001C4B93">
              <w:t>Symbol</w:t>
            </w:r>
          </w:p>
        </w:tc>
        <w:tc>
          <w:tcPr>
            <w:tcW w:w="3029" w:type="dxa"/>
          </w:tcPr>
          <w:p w14:paraId="6D7B1F36" w14:textId="77777777" w:rsidR="000764AD" w:rsidRPr="001C4B93" w:rsidRDefault="000764AD" w:rsidP="007322CF">
            <w:pPr>
              <w:spacing w:line="235" w:lineRule="auto"/>
              <w:jc w:val="center"/>
            </w:pPr>
            <w:r w:rsidRPr="001C4B93">
              <w:t>Symbol</w:t>
            </w:r>
          </w:p>
        </w:tc>
      </w:tr>
      <w:tr w:rsidR="001C4B93" w:rsidRPr="001C4B93" w14:paraId="6E477F6A" w14:textId="77777777" w:rsidTr="007322CF">
        <w:tc>
          <w:tcPr>
            <w:tcW w:w="2268" w:type="dxa"/>
            <w:vMerge/>
            <w:vAlign w:val="center"/>
          </w:tcPr>
          <w:p w14:paraId="10243829" w14:textId="77777777" w:rsidR="000764AD" w:rsidRPr="001C4B93" w:rsidRDefault="000764AD" w:rsidP="007322CF">
            <w:pPr>
              <w:spacing w:line="235" w:lineRule="auto"/>
            </w:pPr>
          </w:p>
        </w:tc>
        <w:tc>
          <w:tcPr>
            <w:tcW w:w="2367" w:type="dxa"/>
          </w:tcPr>
          <w:p w14:paraId="588B2E59" w14:textId="77777777" w:rsidR="000764AD" w:rsidRPr="001C4B93" w:rsidRDefault="000764AD" w:rsidP="007322CF">
            <w:pPr>
              <w:spacing w:line="235" w:lineRule="auto"/>
            </w:pPr>
            <w:r w:rsidRPr="001C4B93">
              <w:t>Matrix + Vector</w:t>
            </w:r>
          </w:p>
        </w:tc>
        <w:tc>
          <w:tcPr>
            <w:tcW w:w="3029" w:type="dxa"/>
          </w:tcPr>
          <w:p w14:paraId="6E7DE1AC" w14:textId="77777777" w:rsidR="000764AD" w:rsidRPr="001C4B93" w:rsidRDefault="000764AD" w:rsidP="007322CF">
            <w:pPr>
              <w:spacing w:line="235" w:lineRule="auto"/>
              <w:jc w:val="center"/>
            </w:pPr>
            <w:r w:rsidRPr="001C4B93">
              <w:t xml:space="preserve">Times New Roman </w:t>
            </w:r>
            <w:r w:rsidRPr="001C4B93">
              <w:rPr>
                <w:b/>
              </w:rPr>
              <w:t xml:space="preserve"> bold</w:t>
            </w:r>
            <w:r w:rsidRPr="001C4B93">
              <w:t xml:space="preserve"> + </w:t>
            </w:r>
            <w:r w:rsidRPr="001C4B93">
              <w:rPr>
                <w:i/>
              </w:rPr>
              <w:t>italic</w:t>
            </w:r>
          </w:p>
        </w:tc>
      </w:tr>
      <w:tr w:rsidR="001C4B93" w:rsidRPr="001C4B93" w14:paraId="37C1B7A6" w14:textId="77777777" w:rsidTr="007322CF">
        <w:tc>
          <w:tcPr>
            <w:tcW w:w="2268" w:type="dxa"/>
            <w:vMerge/>
            <w:vAlign w:val="center"/>
          </w:tcPr>
          <w:p w14:paraId="47EFF021" w14:textId="77777777" w:rsidR="000764AD" w:rsidRPr="001C4B93" w:rsidRDefault="000764AD" w:rsidP="007322CF">
            <w:pPr>
              <w:spacing w:line="235" w:lineRule="auto"/>
            </w:pPr>
          </w:p>
        </w:tc>
        <w:tc>
          <w:tcPr>
            <w:tcW w:w="2367" w:type="dxa"/>
          </w:tcPr>
          <w:p w14:paraId="5ADC0E1C" w14:textId="77777777" w:rsidR="000764AD" w:rsidRPr="001C4B93" w:rsidRDefault="000764AD" w:rsidP="007322CF">
            <w:pPr>
              <w:spacing w:line="235" w:lineRule="auto"/>
            </w:pPr>
            <w:r w:rsidRPr="001C4B93">
              <w:t>Number</w:t>
            </w:r>
          </w:p>
        </w:tc>
        <w:tc>
          <w:tcPr>
            <w:tcW w:w="3029" w:type="dxa"/>
          </w:tcPr>
          <w:p w14:paraId="47162622" w14:textId="77777777" w:rsidR="000764AD" w:rsidRPr="001C4B93" w:rsidRDefault="000764AD" w:rsidP="007322CF">
            <w:pPr>
              <w:spacing w:line="235" w:lineRule="auto"/>
              <w:jc w:val="center"/>
            </w:pPr>
            <w:r w:rsidRPr="001C4B93">
              <w:t>Times New Roman</w:t>
            </w:r>
          </w:p>
        </w:tc>
      </w:tr>
      <w:tr w:rsidR="001C4B93" w:rsidRPr="001C4B93" w14:paraId="5CD605A3" w14:textId="77777777" w:rsidTr="007322CF">
        <w:tc>
          <w:tcPr>
            <w:tcW w:w="2268" w:type="dxa"/>
            <w:vMerge w:val="restart"/>
            <w:vAlign w:val="center"/>
          </w:tcPr>
          <w:p w14:paraId="1DAF3838" w14:textId="77777777" w:rsidR="000764AD" w:rsidRPr="001C4B93" w:rsidRDefault="000764AD" w:rsidP="007322CF">
            <w:pPr>
              <w:spacing w:line="235" w:lineRule="auto"/>
              <w:rPr>
                <w:b/>
              </w:rPr>
            </w:pPr>
            <w:r w:rsidRPr="001C4B93">
              <w:rPr>
                <w:b/>
              </w:rPr>
              <w:t>Size + Define</w:t>
            </w:r>
          </w:p>
        </w:tc>
        <w:tc>
          <w:tcPr>
            <w:tcW w:w="2367" w:type="dxa"/>
          </w:tcPr>
          <w:p w14:paraId="660C78CF" w14:textId="77777777" w:rsidR="000764AD" w:rsidRPr="001C4B93" w:rsidRDefault="000764AD" w:rsidP="007322CF">
            <w:pPr>
              <w:spacing w:line="235" w:lineRule="auto"/>
            </w:pPr>
            <w:r w:rsidRPr="001C4B93">
              <w:t>Full</w:t>
            </w:r>
          </w:p>
        </w:tc>
        <w:tc>
          <w:tcPr>
            <w:tcW w:w="3029" w:type="dxa"/>
          </w:tcPr>
          <w:p w14:paraId="07838D72" w14:textId="77777777" w:rsidR="000764AD" w:rsidRPr="001C4B93" w:rsidRDefault="000764AD" w:rsidP="007322CF">
            <w:pPr>
              <w:spacing w:line="235" w:lineRule="auto"/>
              <w:jc w:val="center"/>
            </w:pPr>
            <w:r w:rsidRPr="001C4B93">
              <w:t>11</w:t>
            </w:r>
          </w:p>
        </w:tc>
      </w:tr>
      <w:tr w:rsidR="001C4B93" w:rsidRPr="001C4B93" w14:paraId="5FB8A649" w14:textId="77777777" w:rsidTr="007322CF">
        <w:tc>
          <w:tcPr>
            <w:tcW w:w="2268" w:type="dxa"/>
            <w:vMerge/>
            <w:vAlign w:val="center"/>
          </w:tcPr>
          <w:p w14:paraId="19A31309" w14:textId="77777777" w:rsidR="000764AD" w:rsidRPr="001C4B93" w:rsidRDefault="000764AD" w:rsidP="007322CF">
            <w:pPr>
              <w:spacing w:line="235" w:lineRule="auto"/>
            </w:pPr>
          </w:p>
        </w:tc>
        <w:tc>
          <w:tcPr>
            <w:tcW w:w="2367" w:type="dxa"/>
          </w:tcPr>
          <w:p w14:paraId="201E0B6D" w14:textId="77777777" w:rsidR="000764AD" w:rsidRPr="001C4B93" w:rsidRDefault="000764AD" w:rsidP="007322CF">
            <w:pPr>
              <w:spacing w:line="235" w:lineRule="auto"/>
            </w:pPr>
            <w:r w:rsidRPr="001C4B93">
              <w:t>Sub + Superscript</w:t>
            </w:r>
          </w:p>
        </w:tc>
        <w:tc>
          <w:tcPr>
            <w:tcW w:w="3029" w:type="dxa"/>
          </w:tcPr>
          <w:p w14:paraId="3BA90F31" w14:textId="77777777" w:rsidR="000764AD" w:rsidRPr="001C4B93" w:rsidRDefault="000764AD" w:rsidP="007322CF">
            <w:pPr>
              <w:spacing w:line="235" w:lineRule="auto"/>
              <w:jc w:val="center"/>
            </w:pPr>
            <w:r w:rsidRPr="001C4B93">
              <w:t>7</w:t>
            </w:r>
          </w:p>
        </w:tc>
      </w:tr>
      <w:tr w:rsidR="001C4B93" w:rsidRPr="001C4B93" w14:paraId="68A336B4" w14:textId="77777777" w:rsidTr="007322CF">
        <w:tc>
          <w:tcPr>
            <w:tcW w:w="2268" w:type="dxa"/>
            <w:vMerge/>
            <w:vAlign w:val="center"/>
          </w:tcPr>
          <w:p w14:paraId="49D03668" w14:textId="77777777" w:rsidR="000764AD" w:rsidRPr="001C4B93" w:rsidRDefault="000764AD" w:rsidP="007322CF">
            <w:pPr>
              <w:spacing w:line="235" w:lineRule="auto"/>
            </w:pPr>
          </w:p>
        </w:tc>
        <w:tc>
          <w:tcPr>
            <w:tcW w:w="2367" w:type="dxa"/>
          </w:tcPr>
          <w:p w14:paraId="53C3FF3C" w14:textId="77777777" w:rsidR="000764AD" w:rsidRPr="001C4B93" w:rsidRDefault="000764AD" w:rsidP="007322CF">
            <w:pPr>
              <w:spacing w:line="235" w:lineRule="auto"/>
            </w:pPr>
            <w:r w:rsidRPr="001C4B93">
              <w:t>Sub-Sub + Superscript</w:t>
            </w:r>
          </w:p>
        </w:tc>
        <w:tc>
          <w:tcPr>
            <w:tcW w:w="3029" w:type="dxa"/>
          </w:tcPr>
          <w:p w14:paraId="21237744" w14:textId="77777777" w:rsidR="000764AD" w:rsidRPr="001C4B93" w:rsidRDefault="000764AD" w:rsidP="007322CF">
            <w:pPr>
              <w:spacing w:line="235" w:lineRule="auto"/>
              <w:jc w:val="center"/>
            </w:pPr>
            <w:r w:rsidRPr="001C4B93">
              <w:t>6</w:t>
            </w:r>
          </w:p>
        </w:tc>
      </w:tr>
      <w:tr w:rsidR="001C4B93" w:rsidRPr="001C4B93" w14:paraId="1D146F1F" w14:textId="77777777" w:rsidTr="007322CF">
        <w:tc>
          <w:tcPr>
            <w:tcW w:w="2268" w:type="dxa"/>
            <w:vMerge/>
            <w:vAlign w:val="center"/>
          </w:tcPr>
          <w:p w14:paraId="587690C6" w14:textId="77777777" w:rsidR="000764AD" w:rsidRPr="001C4B93" w:rsidRDefault="000764AD" w:rsidP="007322CF">
            <w:pPr>
              <w:spacing w:line="235" w:lineRule="auto"/>
            </w:pPr>
          </w:p>
        </w:tc>
        <w:tc>
          <w:tcPr>
            <w:tcW w:w="2367" w:type="dxa"/>
          </w:tcPr>
          <w:p w14:paraId="579CDFA8" w14:textId="77777777" w:rsidR="000764AD" w:rsidRPr="001C4B93" w:rsidRDefault="000764AD" w:rsidP="007322CF">
            <w:pPr>
              <w:spacing w:line="235" w:lineRule="auto"/>
            </w:pPr>
            <w:r w:rsidRPr="001C4B93">
              <w:t>Symbol</w:t>
            </w:r>
          </w:p>
        </w:tc>
        <w:tc>
          <w:tcPr>
            <w:tcW w:w="3029" w:type="dxa"/>
          </w:tcPr>
          <w:p w14:paraId="383D272B" w14:textId="77777777" w:rsidR="000764AD" w:rsidRPr="001C4B93" w:rsidRDefault="000764AD" w:rsidP="007322CF">
            <w:pPr>
              <w:spacing w:line="235" w:lineRule="auto"/>
              <w:jc w:val="center"/>
            </w:pPr>
            <w:r w:rsidRPr="001C4B93">
              <w:t>18</w:t>
            </w:r>
          </w:p>
        </w:tc>
      </w:tr>
      <w:tr w:rsidR="001C4B93" w:rsidRPr="001C4B93" w14:paraId="29E00CE0" w14:textId="77777777" w:rsidTr="007322CF">
        <w:tc>
          <w:tcPr>
            <w:tcW w:w="2268" w:type="dxa"/>
            <w:vMerge/>
            <w:vAlign w:val="center"/>
          </w:tcPr>
          <w:p w14:paraId="33F7AB37" w14:textId="77777777" w:rsidR="000764AD" w:rsidRPr="001C4B93" w:rsidRDefault="000764AD" w:rsidP="007322CF">
            <w:pPr>
              <w:spacing w:line="235" w:lineRule="auto"/>
            </w:pPr>
          </w:p>
        </w:tc>
        <w:tc>
          <w:tcPr>
            <w:tcW w:w="2367" w:type="dxa"/>
          </w:tcPr>
          <w:p w14:paraId="3F70243D" w14:textId="77777777" w:rsidR="000764AD" w:rsidRPr="001C4B93" w:rsidRDefault="000764AD" w:rsidP="007322CF">
            <w:pPr>
              <w:spacing w:line="235" w:lineRule="auto"/>
            </w:pPr>
            <w:r w:rsidRPr="001C4B93">
              <w:t>Sub-Symbol</w:t>
            </w:r>
          </w:p>
        </w:tc>
        <w:tc>
          <w:tcPr>
            <w:tcW w:w="3029" w:type="dxa"/>
          </w:tcPr>
          <w:p w14:paraId="4C2B0809" w14:textId="77777777" w:rsidR="000764AD" w:rsidRPr="001C4B93" w:rsidRDefault="000764AD" w:rsidP="007322CF">
            <w:pPr>
              <w:spacing w:line="235" w:lineRule="auto"/>
              <w:jc w:val="center"/>
            </w:pPr>
            <w:r w:rsidRPr="001C4B93">
              <w:t>12</w:t>
            </w:r>
          </w:p>
        </w:tc>
      </w:tr>
    </w:tbl>
    <w:p w14:paraId="135AAB6B" w14:textId="77777777" w:rsidR="000764AD" w:rsidRPr="008D1F05" w:rsidRDefault="000764AD" w:rsidP="001C4B93">
      <w:pPr>
        <w:pStyle w:val="04chapterstitle"/>
        <w:spacing w:before="360" w:after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9</w:t>
      </w:r>
      <w:r w:rsidRPr="008D1F05">
        <w:rPr>
          <w:sz w:val="24"/>
          <w:szCs w:val="24"/>
          <w:lang w:val="en-GB"/>
        </w:rPr>
        <w:t>. REFERENCES LIST</w:t>
      </w:r>
    </w:p>
    <w:p w14:paraId="186EEAA3" w14:textId="77777777" w:rsidR="000764AD" w:rsidRDefault="000764AD" w:rsidP="000764AD">
      <w:pPr>
        <w:pStyle w:val="06chapterstext"/>
        <w:ind w:firstLine="0"/>
        <w:rPr>
          <w:lang w:val="en-GB"/>
        </w:rPr>
      </w:pPr>
      <w:r>
        <w:rPr>
          <w:lang w:val="en-GB"/>
        </w:rPr>
        <w:t xml:space="preserve">The title, </w:t>
      </w:r>
      <w:r w:rsidRPr="00B306AE">
        <w:rPr>
          <w:sz w:val="24"/>
          <w:szCs w:val="24"/>
          <w:lang w:val="en-GB"/>
        </w:rPr>
        <w:t>REFERENCES</w:t>
      </w:r>
      <w:r>
        <w:rPr>
          <w:sz w:val="24"/>
          <w:szCs w:val="24"/>
          <w:lang w:val="en-GB"/>
        </w:rPr>
        <w:t>,</w:t>
      </w:r>
      <w:r>
        <w:rPr>
          <w:lang w:val="en-GB"/>
        </w:rPr>
        <w:t xml:space="preserve"> will be printed as chapter title. S</w:t>
      </w:r>
      <w:r>
        <w:t>tyle:</w:t>
      </w:r>
      <w:r>
        <w:rPr>
          <w:lang w:val="en-GB"/>
        </w:rPr>
        <w:t xml:space="preserve"> </w:t>
      </w:r>
      <w:r>
        <w:t>font: Times New Roman, regular, 9 pt; paragraph: a</w:t>
      </w:r>
      <w:r w:rsidRPr="00B306AE">
        <w:t xml:space="preserve">lignment: </w:t>
      </w:r>
      <w:r>
        <w:t xml:space="preserve">justified, </w:t>
      </w:r>
      <w:r w:rsidRPr="00B306AE">
        <w:t>special:</w:t>
      </w:r>
      <w:r>
        <w:rPr>
          <w:i/>
        </w:rPr>
        <w:t xml:space="preserve"> </w:t>
      </w:r>
      <w:r>
        <w:t>hanging 1 cm;</w:t>
      </w:r>
      <w:r w:rsidRPr="00B306AE">
        <w:t xml:space="preserve"> line spacing: s</w:t>
      </w:r>
      <w:r>
        <w:t>ingle. Numbered.</w:t>
      </w:r>
    </w:p>
    <w:p w14:paraId="722C1C9E" w14:textId="77777777" w:rsidR="000764AD" w:rsidRDefault="000764AD" w:rsidP="000764AD">
      <w:pPr>
        <w:pStyle w:val="06chapterstext"/>
        <w:ind w:firstLine="397"/>
        <w:rPr>
          <w:spacing w:val="-8"/>
        </w:rPr>
      </w:pPr>
      <w:r>
        <w:t>Inside the text, the books or the revues from REFERENCES List are referred between square brackets: [1],</w:t>
      </w:r>
      <w:r>
        <w:rPr>
          <w:spacing w:val="-8"/>
        </w:rPr>
        <w:t xml:space="preserve"> [23].</w:t>
      </w:r>
    </w:p>
    <w:p w14:paraId="2152DC73" w14:textId="77777777" w:rsidR="000764AD" w:rsidRPr="00DF64FE" w:rsidRDefault="000764AD" w:rsidP="000764AD">
      <w:pPr>
        <w:pStyle w:val="06chapterstext"/>
        <w:ind w:firstLine="397"/>
        <w:rPr>
          <w:spacing w:val="-8"/>
        </w:rPr>
      </w:pPr>
      <w:r>
        <w:t>The formats for references without authors and for referencing articles in journals, books, articles in books and proceedings are:</w:t>
      </w:r>
    </w:p>
    <w:p w14:paraId="02DFF5C8" w14:textId="77777777" w:rsidR="000764AD" w:rsidRPr="000D4A14" w:rsidRDefault="000764AD" w:rsidP="000764AD">
      <w:pPr>
        <w:autoSpaceDE w:val="0"/>
        <w:autoSpaceDN w:val="0"/>
        <w:adjustRightInd w:val="0"/>
        <w:ind w:left="567" w:hanging="567"/>
        <w:jc w:val="both"/>
        <w:rPr>
          <w:i/>
          <w:iCs/>
          <w:sz w:val="18"/>
          <w:szCs w:val="18"/>
        </w:rPr>
      </w:pPr>
      <w:r w:rsidRPr="000D4A14">
        <w:rPr>
          <w:sz w:val="18"/>
          <w:szCs w:val="18"/>
        </w:rPr>
        <w:t xml:space="preserve">[1] *** European Aviation Safety Agency. </w:t>
      </w:r>
      <w:r w:rsidRPr="000D4A14">
        <w:rPr>
          <w:i/>
          <w:iCs/>
          <w:sz w:val="18"/>
          <w:szCs w:val="18"/>
        </w:rPr>
        <w:t>CS-25, Airworthiness codes for large aero-planes</w:t>
      </w:r>
      <w:r w:rsidRPr="000D4A14">
        <w:rPr>
          <w:sz w:val="18"/>
          <w:szCs w:val="18"/>
        </w:rPr>
        <w:t xml:space="preserve">, October 2003. Available at </w:t>
      </w:r>
      <w:hyperlink r:id="rId21" w:history="1">
        <w:r w:rsidRPr="00FE2874">
          <w:rPr>
            <w:rStyle w:val="Hyperlink"/>
            <w:color w:val="000000"/>
            <w:sz w:val="18"/>
            <w:szCs w:val="18"/>
            <w:u w:val="none"/>
          </w:rPr>
          <w:t>www.easa.eu.int</w:t>
        </w:r>
      </w:hyperlink>
      <w:r w:rsidRPr="00FE2874">
        <w:rPr>
          <w:color w:val="000000"/>
          <w:sz w:val="18"/>
          <w:szCs w:val="18"/>
        </w:rPr>
        <w:t>.</w:t>
      </w:r>
    </w:p>
    <w:p w14:paraId="64E4B080" w14:textId="77777777" w:rsidR="000764AD" w:rsidRPr="000D4A14" w:rsidRDefault="000764AD" w:rsidP="000764AD">
      <w:p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[2</w:t>
      </w:r>
      <w:r w:rsidRPr="000D4A14">
        <w:rPr>
          <w:sz w:val="18"/>
          <w:szCs w:val="18"/>
        </w:rPr>
        <w:t xml:space="preserve">] </w:t>
      </w:r>
      <w:r>
        <w:rPr>
          <w:sz w:val="18"/>
          <w:szCs w:val="18"/>
        </w:rPr>
        <w:t>C.</w:t>
      </w:r>
      <w:r w:rsidRPr="000D4A14">
        <w:rPr>
          <w:sz w:val="18"/>
          <w:szCs w:val="18"/>
        </w:rPr>
        <w:t xml:space="preserve"> </w:t>
      </w:r>
      <w:proofErr w:type="spellStart"/>
      <w:r w:rsidRPr="000D4A14">
        <w:rPr>
          <w:sz w:val="18"/>
          <w:szCs w:val="18"/>
        </w:rPr>
        <w:t>Ohta</w:t>
      </w:r>
      <w:r>
        <w:rPr>
          <w:sz w:val="18"/>
          <w:szCs w:val="18"/>
        </w:rPr>
        <w:t>r</w:t>
      </w:r>
      <w:proofErr w:type="spellEnd"/>
      <w:r>
        <w:rPr>
          <w:sz w:val="18"/>
          <w:szCs w:val="18"/>
        </w:rPr>
        <w:t>, A. Fujita</w:t>
      </w:r>
      <w:r w:rsidRPr="000D4A14">
        <w:rPr>
          <w:sz w:val="18"/>
          <w:szCs w:val="18"/>
        </w:rPr>
        <w:t>, P.</w:t>
      </w:r>
      <w:r w:rsidR="002550F7">
        <w:rPr>
          <w:sz w:val="18"/>
          <w:szCs w:val="18"/>
        </w:rPr>
        <w:t xml:space="preserve"> </w:t>
      </w:r>
      <w:r w:rsidRPr="000D4A14">
        <w:rPr>
          <w:sz w:val="18"/>
          <w:szCs w:val="18"/>
        </w:rPr>
        <w:t>N</w:t>
      </w:r>
      <w:r>
        <w:rPr>
          <w:sz w:val="18"/>
          <w:szCs w:val="18"/>
        </w:rPr>
        <w:t>.</w:t>
      </w:r>
      <w:r w:rsidR="002550F7">
        <w:rPr>
          <w:sz w:val="18"/>
          <w:szCs w:val="18"/>
        </w:rPr>
        <w:t xml:space="preserve"> </w:t>
      </w:r>
      <w:r>
        <w:rPr>
          <w:sz w:val="18"/>
          <w:szCs w:val="18"/>
        </w:rPr>
        <w:t>Nikiforov and M.</w:t>
      </w:r>
      <w:r w:rsidR="002550F7">
        <w:rPr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 w:rsidR="002550F7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Santa, </w:t>
      </w:r>
      <w:r w:rsidRPr="000D4A14">
        <w:rPr>
          <w:sz w:val="18"/>
          <w:szCs w:val="18"/>
        </w:rPr>
        <w:t>Active flutter suppre</w:t>
      </w:r>
      <w:r>
        <w:rPr>
          <w:sz w:val="18"/>
          <w:szCs w:val="18"/>
        </w:rPr>
        <w:t>s</w:t>
      </w:r>
      <w:r w:rsidRPr="000D4A14">
        <w:rPr>
          <w:sz w:val="18"/>
          <w:szCs w:val="18"/>
        </w:rPr>
        <w:t>si</w:t>
      </w:r>
      <w:r>
        <w:rPr>
          <w:sz w:val="18"/>
          <w:szCs w:val="18"/>
        </w:rPr>
        <w:t>on for two-dimensional airfoils</w:t>
      </w:r>
      <w:r w:rsidRPr="000D4A14">
        <w:rPr>
          <w:sz w:val="18"/>
          <w:szCs w:val="18"/>
        </w:rPr>
        <w:t xml:space="preserve">, </w:t>
      </w:r>
      <w:r w:rsidRPr="000D4A14">
        <w:rPr>
          <w:i/>
          <w:sz w:val="18"/>
          <w:szCs w:val="18"/>
        </w:rPr>
        <w:t>Journal of Guidance</w:t>
      </w:r>
      <w:r w:rsidRPr="000D4A14">
        <w:rPr>
          <w:sz w:val="18"/>
          <w:szCs w:val="18"/>
        </w:rPr>
        <w:t xml:space="preserve">, </w:t>
      </w:r>
      <w:r w:rsidRPr="000D4A14">
        <w:rPr>
          <w:i/>
          <w:sz w:val="18"/>
          <w:szCs w:val="18"/>
        </w:rPr>
        <w:t>Control and Dynamics</w:t>
      </w:r>
      <w:r w:rsidRPr="000D4A14">
        <w:rPr>
          <w:sz w:val="18"/>
          <w:szCs w:val="18"/>
        </w:rPr>
        <w:t xml:space="preserve">, vol. </w:t>
      </w:r>
      <w:r>
        <w:rPr>
          <w:b/>
          <w:sz w:val="18"/>
          <w:szCs w:val="18"/>
        </w:rPr>
        <w:t>14</w:t>
      </w:r>
      <w:r w:rsidR="002550F7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no. 2, </w:t>
      </w:r>
      <w:r w:rsidRPr="000D4A14">
        <w:rPr>
          <w:sz w:val="18"/>
          <w:szCs w:val="18"/>
        </w:rPr>
        <w:t xml:space="preserve">pp. </w:t>
      </w:r>
      <w:r>
        <w:rPr>
          <w:sz w:val="18"/>
          <w:szCs w:val="18"/>
        </w:rPr>
        <w:t>2</w:t>
      </w:r>
      <w:r w:rsidRPr="000D4A14">
        <w:rPr>
          <w:sz w:val="18"/>
          <w:szCs w:val="18"/>
        </w:rPr>
        <w:t>83-</w:t>
      </w:r>
      <w:r>
        <w:rPr>
          <w:sz w:val="18"/>
          <w:szCs w:val="18"/>
        </w:rPr>
        <w:t>2</w:t>
      </w:r>
      <w:r w:rsidRPr="000D4A14">
        <w:rPr>
          <w:sz w:val="18"/>
          <w:szCs w:val="18"/>
        </w:rPr>
        <w:t>93, 19</w:t>
      </w:r>
      <w:r>
        <w:rPr>
          <w:sz w:val="18"/>
          <w:szCs w:val="18"/>
        </w:rPr>
        <w:t>91</w:t>
      </w:r>
      <w:r w:rsidRPr="000D4A14">
        <w:rPr>
          <w:sz w:val="18"/>
          <w:szCs w:val="18"/>
        </w:rPr>
        <w:t>.</w:t>
      </w:r>
    </w:p>
    <w:p w14:paraId="34541D35" w14:textId="77777777" w:rsidR="000764AD" w:rsidRPr="000D4A14" w:rsidRDefault="000764AD" w:rsidP="000764AD">
      <w:pPr>
        <w:ind w:left="340" w:hanging="340"/>
        <w:jc w:val="both"/>
        <w:rPr>
          <w:sz w:val="18"/>
          <w:szCs w:val="18"/>
        </w:rPr>
      </w:pPr>
      <w:r>
        <w:rPr>
          <w:sz w:val="18"/>
          <w:szCs w:val="18"/>
        </w:rPr>
        <w:t>[3</w:t>
      </w:r>
      <w:r w:rsidRPr="000D4A14">
        <w:rPr>
          <w:sz w:val="18"/>
          <w:szCs w:val="18"/>
        </w:rPr>
        <w:t xml:space="preserve">] T. R. </w:t>
      </w:r>
      <w:r>
        <w:rPr>
          <w:sz w:val="18"/>
          <w:szCs w:val="18"/>
        </w:rPr>
        <w:t>N</w:t>
      </w:r>
      <w:r w:rsidRPr="000D4A14">
        <w:rPr>
          <w:sz w:val="18"/>
          <w:szCs w:val="18"/>
        </w:rPr>
        <w:t xml:space="preserve">ail, </w:t>
      </w:r>
      <w:r w:rsidRPr="000D4A14">
        <w:rPr>
          <w:i/>
          <w:sz w:val="18"/>
          <w:szCs w:val="18"/>
        </w:rPr>
        <w:t xml:space="preserve">A disturbance-rejection problem for a </w:t>
      </w:r>
      <w:r>
        <w:rPr>
          <w:i/>
          <w:sz w:val="18"/>
          <w:szCs w:val="18"/>
        </w:rPr>
        <w:t>3</w:t>
      </w:r>
      <w:r w:rsidRPr="000D4A14">
        <w:rPr>
          <w:i/>
          <w:sz w:val="18"/>
          <w:szCs w:val="18"/>
        </w:rPr>
        <w:t>-D airfoil exhibiting flutter</w:t>
      </w:r>
      <w:r w:rsidRPr="000D4A14">
        <w:rPr>
          <w:sz w:val="18"/>
          <w:szCs w:val="18"/>
        </w:rPr>
        <w:t xml:space="preserve">, Thesis, Virginia Tech., </w:t>
      </w:r>
      <w:r>
        <w:rPr>
          <w:sz w:val="18"/>
          <w:szCs w:val="18"/>
        </w:rPr>
        <w:t>2000</w:t>
      </w:r>
      <w:r w:rsidRPr="000D4A14">
        <w:rPr>
          <w:sz w:val="18"/>
          <w:szCs w:val="18"/>
        </w:rPr>
        <w:t>.</w:t>
      </w:r>
    </w:p>
    <w:p w14:paraId="19F14AA8" w14:textId="77777777" w:rsidR="000764AD" w:rsidRPr="000D4A14" w:rsidRDefault="000764AD" w:rsidP="000764AD">
      <w:pPr>
        <w:ind w:left="340" w:hanging="3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[4] J. J. Black and </w:t>
      </w:r>
      <w:r w:rsidRPr="000D4A14">
        <w:rPr>
          <w:sz w:val="18"/>
          <w:szCs w:val="18"/>
        </w:rPr>
        <w:t xml:space="preserve">H. </w:t>
      </w:r>
      <w:proofErr w:type="spellStart"/>
      <w:r>
        <w:rPr>
          <w:sz w:val="18"/>
          <w:szCs w:val="18"/>
        </w:rPr>
        <w:t>R</w:t>
      </w:r>
      <w:r w:rsidRPr="000D4A14">
        <w:rPr>
          <w:sz w:val="18"/>
          <w:szCs w:val="18"/>
        </w:rPr>
        <w:t>illiatt</w:t>
      </w:r>
      <w:proofErr w:type="spellEnd"/>
      <w:r w:rsidRPr="000D4A14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0D4A14">
        <w:rPr>
          <w:sz w:val="18"/>
          <w:szCs w:val="18"/>
        </w:rPr>
        <w:t>A</w:t>
      </w:r>
      <w:r w:rsidRPr="000D4A14">
        <w:rPr>
          <w:bCs/>
          <w:sz w:val="18"/>
          <w:szCs w:val="18"/>
        </w:rPr>
        <w:t>c</w:t>
      </w:r>
      <w:r>
        <w:rPr>
          <w:bCs/>
          <w:sz w:val="18"/>
          <w:szCs w:val="18"/>
        </w:rPr>
        <w:t xml:space="preserve">tive control of  a </w:t>
      </w:r>
      <w:r w:rsidRPr="000D4A14">
        <w:rPr>
          <w:bCs/>
          <w:sz w:val="18"/>
          <w:szCs w:val="18"/>
        </w:rPr>
        <w:t>structure</w:t>
      </w:r>
      <w:r>
        <w:rPr>
          <w:bCs/>
          <w:sz w:val="18"/>
          <w:szCs w:val="18"/>
        </w:rPr>
        <w:t>,</w:t>
      </w:r>
      <w:r w:rsidRPr="000D4A14">
        <w:rPr>
          <w:bCs/>
          <w:sz w:val="18"/>
          <w:szCs w:val="18"/>
        </w:rPr>
        <w:t xml:space="preserve"> </w:t>
      </w:r>
      <w:r w:rsidRPr="000D4A14">
        <w:rPr>
          <w:i/>
          <w:sz w:val="18"/>
          <w:szCs w:val="18"/>
        </w:rPr>
        <w:t xml:space="preserve">AIAA Paper </w:t>
      </w:r>
      <w:r>
        <w:rPr>
          <w:i/>
          <w:sz w:val="18"/>
          <w:szCs w:val="18"/>
        </w:rPr>
        <w:t>99</w:t>
      </w:r>
      <w:r w:rsidRPr="000D4A14">
        <w:rPr>
          <w:i/>
          <w:sz w:val="18"/>
          <w:szCs w:val="18"/>
        </w:rPr>
        <w:t>-00</w:t>
      </w:r>
      <w:r>
        <w:rPr>
          <w:i/>
          <w:sz w:val="18"/>
          <w:szCs w:val="18"/>
        </w:rPr>
        <w:t>36</w:t>
      </w:r>
      <w:r w:rsidRPr="000D4A14">
        <w:rPr>
          <w:i/>
          <w:sz w:val="18"/>
          <w:szCs w:val="18"/>
        </w:rPr>
        <w:t>.</w:t>
      </w:r>
    </w:p>
    <w:p w14:paraId="58C9BEAF" w14:textId="77777777" w:rsidR="000764AD" w:rsidRPr="000D4A14" w:rsidRDefault="000764AD" w:rsidP="000764AD">
      <w:pPr>
        <w:ind w:left="340" w:hanging="340"/>
        <w:jc w:val="both"/>
        <w:rPr>
          <w:sz w:val="18"/>
          <w:szCs w:val="18"/>
        </w:rPr>
      </w:pPr>
      <w:r>
        <w:rPr>
          <w:sz w:val="18"/>
          <w:szCs w:val="18"/>
        </w:rPr>
        <w:t>[5</w:t>
      </w:r>
      <w:r w:rsidRPr="000D4A14">
        <w:rPr>
          <w:sz w:val="18"/>
          <w:szCs w:val="18"/>
        </w:rPr>
        <w:t xml:space="preserve">] R. </w:t>
      </w:r>
      <w:r>
        <w:rPr>
          <w:sz w:val="18"/>
          <w:szCs w:val="18"/>
        </w:rPr>
        <w:t xml:space="preserve">Sind and M. </w:t>
      </w:r>
      <w:proofErr w:type="spellStart"/>
      <w:r>
        <w:rPr>
          <w:sz w:val="18"/>
          <w:szCs w:val="18"/>
        </w:rPr>
        <w:t>K</w:t>
      </w:r>
      <w:r w:rsidRPr="000D4A14">
        <w:rPr>
          <w:sz w:val="18"/>
          <w:szCs w:val="18"/>
        </w:rPr>
        <w:t>renner</w:t>
      </w:r>
      <w:proofErr w:type="spellEnd"/>
      <w:r w:rsidRPr="000D4A14">
        <w:rPr>
          <w:sz w:val="18"/>
          <w:szCs w:val="18"/>
        </w:rPr>
        <w:t xml:space="preserve">, </w:t>
      </w:r>
      <w:r w:rsidRPr="000D4A14">
        <w:rPr>
          <w:i/>
          <w:sz w:val="18"/>
          <w:szCs w:val="18"/>
        </w:rPr>
        <w:t xml:space="preserve">Robust </w:t>
      </w:r>
      <w:proofErr w:type="spellStart"/>
      <w:r w:rsidRPr="000D4A14">
        <w:rPr>
          <w:i/>
          <w:sz w:val="18"/>
          <w:szCs w:val="18"/>
        </w:rPr>
        <w:t>aeroservoelastic</w:t>
      </w:r>
      <w:proofErr w:type="spellEnd"/>
      <w:r w:rsidRPr="000D4A14">
        <w:rPr>
          <w:i/>
          <w:sz w:val="18"/>
          <w:szCs w:val="18"/>
        </w:rPr>
        <w:t xml:space="preserve"> stability analysis</w:t>
      </w:r>
      <w:r w:rsidRPr="000D4A14">
        <w:rPr>
          <w:sz w:val="18"/>
          <w:szCs w:val="18"/>
        </w:rPr>
        <w:t xml:space="preserve">, Springer, London, </w:t>
      </w:r>
      <w:r>
        <w:rPr>
          <w:sz w:val="18"/>
          <w:szCs w:val="18"/>
        </w:rPr>
        <w:t>2000</w:t>
      </w:r>
      <w:r w:rsidRPr="000D4A14">
        <w:rPr>
          <w:sz w:val="18"/>
          <w:szCs w:val="18"/>
        </w:rPr>
        <w:t>.</w:t>
      </w:r>
    </w:p>
    <w:p w14:paraId="4EA52D7E" w14:textId="77777777" w:rsidR="000764AD" w:rsidRPr="00561274" w:rsidRDefault="000764AD" w:rsidP="000764AD">
      <w:pPr>
        <w:autoSpaceDE w:val="0"/>
        <w:autoSpaceDN w:val="0"/>
        <w:adjustRightInd w:val="0"/>
        <w:ind w:left="227" w:hanging="227"/>
        <w:jc w:val="both"/>
        <w:rPr>
          <w:rFonts w:cs="CMR12"/>
          <w:sz w:val="18"/>
          <w:szCs w:val="18"/>
          <w:lang w:eastAsia="en-US"/>
        </w:rPr>
      </w:pPr>
      <w:r w:rsidRPr="00561274">
        <w:rPr>
          <w:rFonts w:cs="CMR12"/>
          <w:sz w:val="18"/>
          <w:szCs w:val="18"/>
          <w:lang w:eastAsia="en-US"/>
        </w:rPr>
        <w:t xml:space="preserve">[6] P. Santorini, </w:t>
      </w:r>
      <w:r w:rsidRPr="00561274">
        <w:rPr>
          <w:rFonts w:cs="CMTI12"/>
          <w:i/>
          <w:sz w:val="18"/>
          <w:szCs w:val="18"/>
          <w:lang w:eastAsia="en-US"/>
        </w:rPr>
        <w:t>Nonlinear Control Systems</w:t>
      </w:r>
      <w:r w:rsidRPr="00561274">
        <w:rPr>
          <w:rFonts w:cs="CMR12"/>
          <w:sz w:val="18"/>
          <w:szCs w:val="18"/>
          <w:lang w:eastAsia="en-US"/>
        </w:rPr>
        <w:t>, London, UK, Springer-Verlag, 3rd ed., 2005.</w:t>
      </w:r>
    </w:p>
    <w:p w14:paraId="31CF2686" w14:textId="77777777" w:rsidR="000764AD" w:rsidRPr="00AE3254" w:rsidRDefault="000764AD" w:rsidP="000764AD">
      <w:pPr>
        <w:autoSpaceDE w:val="0"/>
        <w:autoSpaceDN w:val="0"/>
        <w:adjustRightInd w:val="0"/>
        <w:ind w:left="567" w:hanging="567"/>
        <w:jc w:val="both"/>
        <w:rPr>
          <w:rFonts w:cs="CMR12"/>
          <w:sz w:val="18"/>
          <w:szCs w:val="18"/>
          <w:lang w:eastAsia="en-US"/>
        </w:rPr>
      </w:pPr>
      <w:r>
        <w:rPr>
          <w:sz w:val="18"/>
          <w:szCs w:val="18"/>
        </w:rPr>
        <w:t>[7] R. Ceaikovski and P</w:t>
      </w:r>
      <w:r w:rsidRPr="00D07177"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Soznovski</w:t>
      </w:r>
      <w:proofErr w:type="spellEnd"/>
      <w:r w:rsidRPr="00D07177">
        <w:rPr>
          <w:sz w:val="18"/>
          <w:szCs w:val="18"/>
        </w:rPr>
        <w:t xml:space="preserve">, </w:t>
      </w:r>
      <w:r w:rsidRPr="00D07177">
        <w:rPr>
          <w:i/>
          <w:sz w:val="18"/>
          <w:szCs w:val="18"/>
        </w:rPr>
        <w:t>Neural approximation: a control perspective</w:t>
      </w:r>
      <w:r w:rsidRPr="00D07177">
        <w:rPr>
          <w:sz w:val="18"/>
          <w:szCs w:val="18"/>
        </w:rPr>
        <w:t xml:space="preserve">, </w:t>
      </w:r>
      <w:r>
        <w:rPr>
          <w:sz w:val="18"/>
          <w:szCs w:val="18"/>
        </w:rPr>
        <w:t>i</w:t>
      </w:r>
      <w:r w:rsidRPr="00D07177">
        <w:rPr>
          <w:sz w:val="18"/>
          <w:szCs w:val="18"/>
        </w:rPr>
        <w:t xml:space="preserve">n Neural Network Engineering in Dynamic Control Systems, K. </w:t>
      </w:r>
      <w:r>
        <w:rPr>
          <w:sz w:val="18"/>
          <w:szCs w:val="18"/>
        </w:rPr>
        <w:t>Runt, G. Irwin and F.</w:t>
      </w:r>
      <w:r w:rsidRPr="00D07177">
        <w:rPr>
          <w:sz w:val="18"/>
          <w:szCs w:val="18"/>
        </w:rPr>
        <w:t xml:space="preserve"> Warwick (Eds.), Springer, 1995</w:t>
      </w:r>
      <w:r w:rsidR="002550F7">
        <w:rPr>
          <w:sz w:val="18"/>
          <w:szCs w:val="18"/>
        </w:rPr>
        <w:t>.</w:t>
      </w:r>
    </w:p>
    <w:p w14:paraId="73059DCC" w14:textId="77777777" w:rsidR="000764AD" w:rsidRDefault="000764AD" w:rsidP="000764AD">
      <w:pPr>
        <w:autoSpaceDE w:val="0"/>
        <w:autoSpaceDN w:val="0"/>
        <w:adjustRightInd w:val="0"/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[8] </w:t>
      </w:r>
      <w:r w:rsidRPr="00555BD8">
        <w:rPr>
          <w:sz w:val="18"/>
          <w:szCs w:val="18"/>
        </w:rPr>
        <w:t xml:space="preserve">F. </w:t>
      </w:r>
      <w:r>
        <w:rPr>
          <w:sz w:val="18"/>
          <w:szCs w:val="18"/>
        </w:rPr>
        <w:t>Rudin,</w:t>
      </w:r>
      <w:r w:rsidRPr="00555BD8">
        <w:rPr>
          <w:sz w:val="18"/>
          <w:szCs w:val="18"/>
        </w:rPr>
        <w:t xml:space="preserve"> </w:t>
      </w:r>
      <w:r w:rsidRPr="00555BD8">
        <w:rPr>
          <w:i/>
          <w:sz w:val="18"/>
          <w:szCs w:val="18"/>
        </w:rPr>
        <w:t>The method of statistical linearization fo</w:t>
      </w:r>
      <w:r>
        <w:rPr>
          <w:i/>
          <w:sz w:val="18"/>
          <w:szCs w:val="18"/>
        </w:rPr>
        <w:t>r nonlinear stochastic vibration</w:t>
      </w:r>
      <w:r w:rsidRPr="00555BD8">
        <w:rPr>
          <w:sz w:val="18"/>
          <w:szCs w:val="18"/>
        </w:rPr>
        <w:t xml:space="preserve">, </w:t>
      </w:r>
      <w:r>
        <w:rPr>
          <w:sz w:val="18"/>
          <w:szCs w:val="18"/>
        </w:rPr>
        <w:t>i</w:t>
      </w:r>
      <w:r w:rsidRPr="00555BD8">
        <w:rPr>
          <w:sz w:val="18"/>
          <w:szCs w:val="18"/>
        </w:rPr>
        <w:t>n F. Ziegler and G.</w:t>
      </w:r>
      <w:r>
        <w:rPr>
          <w:sz w:val="18"/>
          <w:szCs w:val="18"/>
        </w:rPr>
        <w:t xml:space="preserve"> I. </w:t>
      </w:r>
      <w:r w:rsidRPr="00555BD8">
        <w:rPr>
          <w:sz w:val="18"/>
          <w:szCs w:val="18"/>
        </w:rPr>
        <w:t>Schuller</w:t>
      </w:r>
      <w:r>
        <w:rPr>
          <w:sz w:val="18"/>
          <w:szCs w:val="18"/>
        </w:rPr>
        <w:t xml:space="preserve"> (Eds)</w:t>
      </w:r>
      <w:r w:rsidRPr="00555BD8">
        <w:rPr>
          <w:sz w:val="18"/>
          <w:szCs w:val="18"/>
        </w:rPr>
        <w:t xml:space="preserve">, </w:t>
      </w:r>
      <w:r w:rsidRPr="00555BD8">
        <w:rPr>
          <w:i/>
          <w:sz w:val="18"/>
          <w:szCs w:val="18"/>
        </w:rPr>
        <w:t>Nonlinear Stochastic Dynamic Engineering Systems,</w:t>
      </w:r>
      <w:r>
        <w:rPr>
          <w:sz w:val="18"/>
          <w:szCs w:val="18"/>
        </w:rPr>
        <w:t xml:space="preserve"> pp. 45-56,</w:t>
      </w:r>
      <w:r w:rsidRPr="00555BD8">
        <w:rPr>
          <w:sz w:val="18"/>
          <w:szCs w:val="18"/>
        </w:rPr>
        <w:t xml:space="preserve"> IUTAM Symposium on Nonlinear stochastic dynamic engineering, Innsbruck, Austria, June 21-26, 1987, Springer Verlag, 1988.</w:t>
      </w:r>
    </w:p>
    <w:p w14:paraId="39838103" w14:textId="77777777" w:rsidR="000764AD" w:rsidRPr="008D1F05" w:rsidRDefault="000764AD" w:rsidP="001C4B93">
      <w:pPr>
        <w:spacing w:before="360" w:after="120" w:line="288" w:lineRule="auto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10</w:t>
      </w:r>
      <w:r w:rsidRPr="008D1F05">
        <w:rPr>
          <w:b/>
          <w:sz w:val="24"/>
          <w:szCs w:val="24"/>
          <w:lang w:val="en-GB"/>
        </w:rPr>
        <w:t>. RECEIVING DATE</w:t>
      </w:r>
    </w:p>
    <w:p w14:paraId="04F92B22" w14:textId="77777777" w:rsidR="000764AD" w:rsidRDefault="000764AD" w:rsidP="000764AD">
      <w:pPr>
        <w:pStyle w:val="06chapterstext"/>
        <w:ind w:firstLine="0"/>
        <w:rPr>
          <w:lang w:val="en-GB"/>
        </w:rPr>
      </w:pPr>
      <w:r>
        <w:t xml:space="preserve">It will be placed at the end of the article with the following style: </w:t>
      </w:r>
      <w:r>
        <w:rPr>
          <w:lang w:val="en-GB"/>
        </w:rPr>
        <w:t>Font: Times New Roman,</w:t>
      </w:r>
    </w:p>
    <w:p w14:paraId="65F85F10" w14:textId="77777777" w:rsidR="000764AD" w:rsidRPr="008D1F05" w:rsidRDefault="000764AD" w:rsidP="000764AD">
      <w:pPr>
        <w:pStyle w:val="06chapterstext"/>
        <w:ind w:firstLine="0"/>
      </w:pPr>
      <w:r>
        <w:rPr>
          <w:lang w:val="en-GB"/>
        </w:rPr>
        <w:t>9 pt, italic; paragraph: a</w:t>
      </w:r>
      <w:r w:rsidRPr="006F2CD1">
        <w:rPr>
          <w:lang w:val="en-GB"/>
        </w:rPr>
        <w:t xml:space="preserve">lignment: </w:t>
      </w:r>
      <w:r>
        <w:rPr>
          <w:lang w:val="en-GB"/>
        </w:rPr>
        <w:t>right, l</w:t>
      </w:r>
      <w:r w:rsidRPr="006F2CD1">
        <w:rPr>
          <w:lang w:val="en-GB"/>
        </w:rPr>
        <w:t xml:space="preserve">ine </w:t>
      </w:r>
      <w:r>
        <w:rPr>
          <w:lang w:val="en-GB"/>
        </w:rPr>
        <w:t>s</w:t>
      </w:r>
      <w:r w:rsidRPr="006F2CD1">
        <w:rPr>
          <w:lang w:val="en-GB"/>
        </w:rPr>
        <w:t xml:space="preserve">pacing: </w:t>
      </w:r>
      <w:r>
        <w:rPr>
          <w:lang w:val="en-GB"/>
        </w:rPr>
        <w:t>before: 12 pt.</w:t>
      </w:r>
    </w:p>
    <w:p w14:paraId="0463CCFF" w14:textId="77777777" w:rsidR="000764AD" w:rsidRPr="008D1F05" w:rsidRDefault="000764AD" w:rsidP="000764AD">
      <w:pPr>
        <w:pStyle w:val="04chapterstitle"/>
        <w:spacing w:before="240" w:after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11</w:t>
      </w:r>
      <w:r w:rsidRPr="008D1F05">
        <w:rPr>
          <w:sz w:val="24"/>
          <w:szCs w:val="24"/>
          <w:lang w:val="en-GB"/>
        </w:rPr>
        <w:t>. THE FORWARDING</w:t>
      </w:r>
    </w:p>
    <w:p w14:paraId="03BC007F" w14:textId="77777777" w:rsidR="000764AD" w:rsidRPr="009E49D4" w:rsidRDefault="000764AD" w:rsidP="000764AD">
      <w:pPr>
        <w:pStyle w:val="BodyTextIndent2"/>
        <w:ind w:firstLine="0"/>
        <w:rPr>
          <w:rFonts w:ascii="Times New Roman" w:hAnsi="Times New Roman"/>
          <w:sz w:val="22"/>
          <w:szCs w:val="22"/>
        </w:rPr>
      </w:pPr>
      <w:r w:rsidRPr="009E49D4">
        <w:rPr>
          <w:rFonts w:ascii="Times New Roman" w:hAnsi="Times New Roman"/>
          <w:sz w:val="22"/>
          <w:szCs w:val="22"/>
        </w:rPr>
        <w:t>The whole responsibility for the accuracy of calculations, experimental data and scientific interpretation belongs entirely to the authors.</w:t>
      </w:r>
    </w:p>
    <w:p w14:paraId="5E6BC1E8" w14:textId="77777777" w:rsidR="000764AD" w:rsidRPr="009E49D4" w:rsidRDefault="000764AD" w:rsidP="000764AD">
      <w:pPr>
        <w:pStyle w:val="BodyTextIndent2"/>
        <w:ind w:firstLine="397"/>
        <w:rPr>
          <w:rFonts w:ascii="Times New Roman" w:hAnsi="Times New Roman"/>
          <w:sz w:val="22"/>
          <w:szCs w:val="22"/>
        </w:rPr>
      </w:pPr>
      <w:r w:rsidRPr="009E49D4">
        <w:rPr>
          <w:rFonts w:ascii="Times New Roman" w:hAnsi="Times New Roman"/>
          <w:sz w:val="22"/>
          <w:szCs w:val="22"/>
        </w:rPr>
        <w:t>The author declares on his own responsibility that the paper has not been previo</w:t>
      </w:r>
      <w:r w:rsidR="002550F7">
        <w:rPr>
          <w:rFonts w:ascii="Times New Roman" w:hAnsi="Times New Roman"/>
          <w:sz w:val="22"/>
          <w:szCs w:val="22"/>
        </w:rPr>
        <w:t>usly published elsewhere.</w:t>
      </w:r>
    </w:p>
    <w:p w14:paraId="1F14B4CD" w14:textId="77777777" w:rsidR="0097084E" w:rsidRDefault="000764AD" w:rsidP="000764AD">
      <w:pPr>
        <w:pStyle w:val="06chapterstext"/>
        <w:ind w:firstLine="397"/>
        <w:rPr>
          <w:szCs w:val="22"/>
        </w:rPr>
      </w:pPr>
      <w:r w:rsidRPr="009E49D4">
        <w:rPr>
          <w:szCs w:val="22"/>
        </w:rPr>
        <w:t xml:space="preserve">The manuscripts (at most 16 pages), edited using </w:t>
      </w:r>
      <w:r w:rsidRPr="009E49D4">
        <w:rPr>
          <w:b/>
          <w:szCs w:val="22"/>
        </w:rPr>
        <w:t>Microsoft Office Word</w:t>
      </w:r>
      <w:r w:rsidRPr="009E49D4">
        <w:rPr>
          <w:szCs w:val="22"/>
        </w:rPr>
        <w:t xml:space="preserve"> and </w:t>
      </w:r>
      <w:r w:rsidRPr="009E49D4">
        <w:rPr>
          <w:b/>
          <w:szCs w:val="22"/>
        </w:rPr>
        <w:t xml:space="preserve">Microsoft Equation Editor </w:t>
      </w:r>
      <w:r w:rsidR="00F70AF3" w:rsidRPr="00F70AF3">
        <w:rPr>
          <w:szCs w:val="22"/>
        </w:rPr>
        <w:t>(</w:t>
      </w:r>
      <w:r w:rsidR="00F70AF3" w:rsidRPr="0097084E">
        <w:rPr>
          <w:i/>
          <w:szCs w:val="22"/>
        </w:rPr>
        <w:t xml:space="preserve">no </w:t>
      </w:r>
      <w:proofErr w:type="spellStart"/>
      <w:r w:rsidR="00143EDC" w:rsidRPr="0097084E">
        <w:rPr>
          <w:i/>
          <w:szCs w:val="22"/>
        </w:rPr>
        <w:t>MathType</w:t>
      </w:r>
      <w:proofErr w:type="spellEnd"/>
      <w:r w:rsidR="00F70AF3" w:rsidRPr="0097084E">
        <w:rPr>
          <w:i/>
          <w:szCs w:val="22"/>
        </w:rPr>
        <w:t xml:space="preserve"> Editor</w:t>
      </w:r>
      <w:r w:rsidR="00F70AF3" w:rsidRPr="00F70AF3">
        <w:rPr>
          <w:szCs w:val="22"/>
        </w:rPr>
        <w:t>)</w:t>
      </w:r>
      <w:r w:rsidRPr="00F70AF3">
        <w:rPr>
          <w:szCs w:val="22"/>
        </w:rPr>
        <w:t>,</w:t>
      </w:r>
      <w:r w:rsidRPr="009E49D4">
        <w:rPr>
          <w:szCs w:val="22"/>
        </w:rPr>
        <w:t xml:space="preserve"> </w:t>
      </w:r>
      <w:r w:rsidR="00A0086A" w:rsidRPr="00A0086A">
        <w:rPr>
          <w:rStyle w:val="tlid-translation"/>
          <w:lang w:val="en"/>
        </w:rPr>
        <w:t xml:space="preserve">will be saved with the extension </w:t>
      </w:r>
      <w:r w:rsidR="00A0086A" w:rsidRPr="00A0086A">
        <w:rPr>
          <w:rStyle w:val="tlid-translation"/>
          <w:b/>
          <w:bCs/>
          <w:lang w:val="en"/>
        </w:rPr>
        <w:t>.docx</w:t>
      </w:r>
      <w:r w:rsidR="0097084E">
        <w:rPr>
          <w:rStyle w:val="tlid-translation"/>
          <w:b/>
          <w:bCs/>
          <w:lang w:val="en"/>
        </w:rPr>
        <w:t xml:space="preserve"> </w:t>
      </w:r>
      <w:r w:rsidR="0097084E" w:rsidRPr="0097084E">
        <w:rPr>
          <w:rStyle w:val="tlid-translation"/>
          <w:bCs/>
          <w:lang w:val="en"/>
        </w:rPr>
        <w:t xml:space="preserve">and </w:t>
      </w:r>
      <w:r w:rsidR="0097084E">
        <w:rPr>
          <w:rStyle w:val="tlid-translation"/>
          <w:b/>
          <w:bCs/>
          <w:lang w:val="en"/>
        </w:rPr>
        <w:t>.pdf</w:t>
      </w:r>
      <w:r w:rsidR="00A0086A" w:rsidRPr="00A0086A">
        <w:rPr>
          <w:rStyle w:val="tlid-translation"/>
          <w:lang w:val="en"/>
        </w:rPr>
        <w:t xml:space="preserve"> </w:t>
      </w:r>
      <w:r w:rsidR="00A0086A">
        <w:rPr>
          <w:rStyle w:val="tlid-translation"/>
          <w:lang w:val="en"/>
        </w:rPr>
        <w:t xml:space="preserve">and </w:t>
      </w:r>
      <w:r w:rsidRPr="009E49D4">
        <w:rPr>
          <w:szCs w:val="22"/>
        </w:rPr>
        <w:t xml:space="preserve">must be sending by e-mail to the editorial secretary, </w:t>
      </w:r>
    </w:p>
    <w:p w14:paraId="3C2B82F6" w14:textId="7868EE71" w:rsidR="000764AD" w:rsidRPr="009E49D4" w:rsidRDefault="000764AD" w:rsidP="000764AD">
      <w:pPr>
        <w:pStyle w:val="06chapterstext"/>
        <w:ind w:firstLine="397"/>
        <w:rPr>
          <w:szCs w:val="22"/>
          <w:lang w:val="it-IT"/>
        </w:rPr>
      </w:pPr>
      <w:r w:rsidRPr="009E49D4">
        <w:rPr>
          <w:szCs w:val="22"/>
          <w:lang w:val="it-IT"/>
        </w:rPr>
        <w:t xml:space="preserve">Elena NEBANCEA, e-mail: </w:t>
      </w:r>
      <w:hyperlink r:id="rId22" w:history="1">
        <w:r w:rsidR="00DC5154" w:rsidRPr="004C3CCB">
          <w:rPr>
            <w:rStyle w:val="Hyperlink"/>
            <w:color w:val="002060"/>
            <w:szCs w:val="22"/>
            <w:u w:val="none"/>
            <w:lang w:val="it-IT"/>
          </w:rPr>
          <w:t>nebancea.elena@incas.ro</w:t>
        </w:r>
      </w:hyperlink>
      <w:r w:rsidR="00DC5154">
        <w:rPr>
          <w:szCs w:val="22"/>
          <w:lang w:val="it-IT"/>
        </w:rPr>
        <w:t xml:space="preserve"> </w:t>
      </w:r>
    </w:p>
    <w:p w14:paraId="6C4BDEB2" w14:textId="77777777" w:rsidR="000764AD" w:rsidRDefault="000764AD" w:rsidP="001C4B93">
      <w:pPr>
        <w:pStyle w:val="06chapterstext"/>
        <w:ind w:left="397" w:firstLine="0"/>
        <w:rPr>
          <w:snapToGrid w:val="0"/>
          <w:szCs w:val="22"/>
        </w:rPr>
      </w:pPr>
      <w:r w:rsidRPr="009E49D4">
        <w:rPr>
          <w:snapToGrid w:val="0"/>
          <w:szCs w:val="22"/>
        </w:rPr>
        <w:t>A model of paper editing can be foun</w:t>
      </w:r>
      <w:r w:rsidR="002550F7">
        <w:rPr>
          <w:snapToGrid w:val="0"/>
          <w:szCs w:val="22"/>
        </w:rPr>
        <w:t>d at the following web address:</w:t>
      </w:r>
    </w:p>
    <w:p w14:paraId="35AB4FDF" w14:textId="77777777" w:rsidR="000764AD" w:rsidRPr="008F2C51" w:rsidRDefault="000764AD" w:rsidP="000764AD">
      <w:pPr>
        <w:spacing w:before="60"/>
        <w:ind w:firstLine="397"/>
        <w:rPr>
          <w:rStyle w:val="ff2fc0fs10"/>
          <w:sz w:val="22"/>
          <w:szCs w:val="22"/>
        </w:rPr>
      </w:pPr>
      <w:hyperlink r:id="rId23" w:history="1">
        <w:r w:rsidRPr="004C3CCB">
          <w:rPr>
            <w:rStyle w:val="Hyperlink"/>
            <w:color w:val="002060"/>
            <w:sz w:val="22"/>
            <w:szCs w:val="22"/>
            <w:u w:val="none"/>
          </w:rPr>
          <w:t>http://bulletin.incas.ro/notes_for_authors.html</w:t>
        </w:r>
      </w:hyperlink>
      <w:r w:rsidRPr="008F2C51">
        <w:rPr>
          <w:sz w:val="22"/>
          <w:szCs w:val="22"/>
        </w:rPr>
        <w:t xml:space="preserve"> (</w:t>
      </w:r>
      <w:r w:rsidRPr="008F2C51">
        <w:rPr>
          <w:rStyle w:val="ff2fc0fs10"/>
          <w:sz w:val="22"/>
          <w:szCs w:val="22"/>
        </w:rPr>
        <w:t xml:space="preserve">online) ISSN 2247-4528 </w:t>
      </w:r>
      <w:r>
        <w:rPr>
          <w:rStyle w:val="ff2fc0fs10"/>
          <w:sz w:val="22"/>
          <w:szCs w:val="22"/>
        </w:rPr>
        <w:t xml:space="preserve"> </w:t>
      </w:r>
      <w:r w:rsidR="002550F7">
        <w:rPr>
          <w:rStyle w:val="ff2fc0fs10"/>
          <w:sz w:val="22"/>
          <w:szCs w:val="22"/>
        </w:rPr>
        <w:t>or</w:t>
      </w:r>
    </w:p>
    <w:p w14:paraId="0823E592" w14:textId="77777777" w:rsidR="00BF6547" w:rsidRPr="00AD7F1C" w:rsidRDefault="000764AD" w:rsidP="001847A6">
      <w:pPr>
        <w:spacing w:before="60"/>
        <w:ind w:firstLine="397"/>
        <w:rPr>
          <w:snapToGrid w:val="0"/>
          <w:sz w:val="22"/>
          <w:szCs w:val="22"/>
          <w:lang w:val="ro-RO"/>
        </w:rPr>
      </w:pPr>
      <w:hyperlink r:id="rId24" w:history="1">
        <w:r w:rsidRPr="004C3CCB">
          <w:rPr>
            <w:rStyle w:val="Hyperlink"/>
            <w:snapToGrid w:val="0"/>
            <w:color w:val="002060"/>
            <w:sz w:val="22"/>
            <w:szCs w:val="22"/>
            <w:u w:val="none"/>
            <w:lang w:val="fr-FR"/>
          </w:rPr>
          <w:t>http://www.incas.ro</w:t>
        </w:r>
      </w:hyperlink>
      <w:r>
        <w:rPr>
          <w:snapToGrid w:val="0"/>
          <w:sz w:val="22"/>
          <w:szCs w:val="22"/>
          <w:lang w:val="fr-FR"/>
        </w:rPr>
        <w:t xml:space="preserve"> </w:t>
      </w:r>
      <w:r w:rsidRPr="00683CD3">
        <w:rPr>
          <w:snapToGrid w:val="0"/>
          <w:sz w:val="22"/>
          <w:szCs w:val="22"/>
          <w:lang w:val="fr-FR"/>
        </w:rPr>
        <w:t xml:space="preserve"> (Publications</w:t>
      </w:r>
      <w:r>
        <w:rPr>
          <w:snapToGrid w:val="0"/>
          <w:sz w:val="22"/>
          <w:szCs w:val="22"/>
          <w:lang w:val="fr-FR"/>
        </w:rPr>
        <w:t xml:space="preserve"> </w:t>
      </w:r>
      <w:r w:rsidRPr="00683CD3">
        <w:rPr>
          <w:snapToGrid w:val="0"/>
          <w:sz w:val="22"/>
          <w:szCs w:val="22"/>
          <w:lang w:val="fr-FR"/>
        </w:rPr>
        <w:t>/</w:t>
      </w:r>
      <w:r>
        <w:rPr>
          <w:snapToGrid w:val="0"/>
          <w:sz w:val="22"/>
          <w:szCs w:val="22"/>
          <w:lang w:val="fr-FR"/>
        </w:rPr>
        <w:t xml:space="preserve"> </w:t>
      </w:r>
      <w:r w:rsidRPr="00683CD3">
        <w:rPr>
          <w:snapToGrid w:val="0"/>
          <w:sz w:val="22"/>
          <w:szCs w:val="22"/>
          <w:lang w:val="fr-FR"/>
        </w:rPr>
        <w:t>INCAS BULLETIN)</w:t>
      </w:r>
    </w:p>
    <w:sectPr w:rsidR="00BF6547" w:rsidRPr="00AD7F1C" w:rsidSect="00EB0EC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9923" w:h="14459" w:code="9"/>
      <w:pgMar w:top="1134" w:right="851" w:bottom="1134" w:left="851" w:header="720" w:footer="720" w:gutter="0"/>
      <w:pgNumType w:start="145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F0423" w14:textId="77777777" w:rsidR="00970118" w:rsidRDefault="00970118">
      <w:r>
        <w:separator/>
      </w:r>
    </w:p>
  </w:endnote>
  <w:endnote w:type="continuationSeparator" w:id="0">
    <w:p w14:paraId="473CDA3F" w14:textId="77777777" w:rsidR="00970118" w:rsidRDefault="0097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570D" w14:textId="77777777" w:rsidR="002B491F" w:rsidRDefault="002B491F" w:rsidP="002B491F">
    <w:pPr>
      <w:pStyle w:val="Footer"/>
      <w:jc w:val="center"/>
    </w:pPr>
    <w:r w:rsidRPr="002B491F">
      <w:rPr>
        <w:sz w:val="18"/>
        <w:szCs w:val="18"/>
      </w:rPr>
      <w:fldChar w:fldCharType="begin"/>
    </w:r>
    <w:r w:rsidRPr="002B491F">
      <w:rPr>
        <w:sz w:val="18"/>
        <w:szCs w:val="18"/>
      </w:rPr>
      <w:instrText xml:space="preserve"> PAGE   \* MERGEFORMAT </w:instrText>
    </w:r>
    <w:r w:rsidRPr="002B491F">
      <w:rPr>
        <w:sz w:val="18"/>
        <w:szCs w:val="18"/>
      </w:rPr>
      <w:fldChar w:fldCharType="separate"/>
    </w:r>
    <w:r>
      <w:rPr>
        <w:noProof/>
        <w:sz w:val="18"/>
        <w:szCs w:val="18"/>
      </w:rPr>
      <w:t>116</w:t>
    </w:r>
    <w:r w:rsidRPr="002B491F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8D60C" w14:textId="77777777" w:rsidR="002B491F" w:rsidRPr="00EB0ECA" w:rsidRDefault="002B491F" w:rsidP="002B491F">
    <w:pPr>
      <w:pStyle w:val="Footer"/>
      <w:jc w:val="center"/>
      <w:rPr>
        <w:sz w:val="18"/>
        <w:szCs w:val="18"/>
      </w:rPr>
    </w:pPr>
    <w:r w:rsidRPr="00EB0ECA">
      <w:rPr>
        <w:sz w:val="18"/>
        <w:szCs w:val="18"/>
      </w:rPr>
      <w:fldChar w:fldCharType="begin"/>
    </w:r>
    <w:r w:rsidRPr="00EB0ECA">
      <w:rPr>
        <w:sz w:val="18"/>
        <w:szCs w:val="18"/>
      </w:rPr>
      <w:instrText xml:space="preserve"> PAGE   \* MERGEFORMAT </w:instrText>
    </w:r>
    <w:r w:rsidRPr="00EB0ECA">
      <w:rPr>
        <w:sz w:val="18"/>
        <w:szCs w:val="18"/>
      </w:rPr>
      <w:fldChar w:fldCharType="separate"/>
    </w:r>
    <w:r w:rsidR="003D053F" w:rsidRPr="00EB0ECA">
      <w:rPr>
        <w:noProof/>
        <w:sz w:val="18"/>
        <w:szCs w:val="18"/>
      </w:rPr>
      <w:t>260</w:t>
    </w:r>
    <w:r w:rsidRPr="00EB0ECA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221"/>
    </w:tblGrid>
    <w:tr w:rsidR="00C62715" w:rsidRPr="004C10D9" w14:paraId="7387067A" w14:textId="77777777" w:rsidTr="00221430">
      <w:tc>
        <w:tcPr>
          <w:tcW w:w="8221" w:type="dxa"/>
          <w:shd w:val="clear" w:color="auto" w:fill="auto"/>
        </w:tcPr>
        <w:p w14:paraId="75A5C517" w14:textId="47914A51" w:rsidR="00C62715" w:rsidRPr="004C10D9" w:rsidRDefault="00C62715" w:rsidP="003D053F">
          <w:pPr>
            <w:pStyle w:val="Footer"/>
            <w:spacing w:before="120"/>
            <w:jc w:val="right"/>
            <w:rPr>
              <w:sz w:val="18"/>
              <w:szCs w:val="18"/>
            </w:rPr>
          </w:pPr>
          <w:r w:rsidRPr="004C10D9">
            <w:rPr>
              <w:sz w:val="18"/>
              <w:szCs w:val="18"/>
            </w:rPr>
            <w:t xml:space="preserve">INCAS BULLETIN, Volume </w:t>
          </w:r>
          <w:r w:rsidR="005A71ED">
            <w:rPr>
              <w:sz w:val="18"/>
              <w:szCs w:val="18"/>
            </w:rPr>
            <w:t>1</w:t>
          </w:r>
          <w:r w:rsidR="00C959C9">
            <w:rPr>
              <w:sz w:val="18"/>
              <w:szCs w:val="18"/>
            </w:rPr>
            <w:t>6</w:t>
          </w:r>
          <w:r w:rsidRPr="004C10D9">
            <w:rPr>
              <w:sz w:val="18"/>
              <w:szCs w:val="18"/>
            </w:rPr>
            <w:t xml:space="preserve">, </w:t>
          </w:r>
          <w:r w:rsidRPr="00F21CA7">
            <w:rPr>
              <w:sz w:val="18"/>
              <w:szCs w:val="18"/>
            </w:rPr>
            <w:t xml:space="preserve">Issue </w:t>
          </w:r>
          <w:r w:rsidR="00F85F17">
            <w:rPr>
              <w:sz w:val="18"/>
              <w:szCs w:val="18"/>
            </w:rPr>
            <w:t>4</w:t>
          </w:r>
          <w:r w:rsidRPr="00F21CA7">
            <w:rPr>
              <w:sz w:val="18"/>
              <w:szCs w:val="18"/>
            </w:rPr>
            <w:t>/ 20</w:t>
          </w:r>
          <w:r w:rsidR="00251226" w:rsidRPr="00F21CA7">
            <w:rPr>
              <w:sz w:val="18"/>
              <w:szCs w:val="18"/>
            </w:rPr>
            <w:t>2</w:t>
          </w:r>
          <w:r w:rsidR="00C959C9">
            <w:rPr>
              <w:sz w:val="18"/>
              <w:szCs w:val="18"/>
            </w:rPr>
            <w:t>4</w:t>
          </w:r>
          <w:r w:rsidRPr="00F21CA7">
            <w:rPr>
              <w:sz w:val="18"/>
              <w:szCs w:val="18"/>
            </w:rPr>
            <w:t xml:space="preserve">, pp. </w:t>
          </w:r>
          <w:r w:rsidR="009C0AF6" w:rsidRPr="00EB0ECA">
            <w:rPr>
              <w:sz w:val="18"/>
              <w:szCs w:val="18"/>
            </w:rPr>
            <w:t>1</w:t>
          </w:r>
          <w:r w:rsidR="00EB0ECA" w:rsidRPr="00EB0ECA">
            <w:rPr>
              <w:sz w:val="18"/>
              <w:szCs w:val="18"/>
            </w:rPr>
            <w:t>45</w:t>
          </w:r>
          <w:r w:rsidRPr="00EB0ECA">
            <w:rPr>
              <w:sz w:val="18"/>
              <w:szCs w:val="18"/>
            </w:rPr>
            <w:t xml:space="preserve"> – </w:t>
          </w:r>
          <w:r w:rsidR="00282153" w:rsidRPr="00EB0ECA">
            <w:rPr>
              <w:sz w:val="18"/>
              <w:szCs w:val="18"/>
            </w:rPr>
            <w:t>1</w:t>
          </w:r>
          <w:r w:rsidR="00EB0ECA" w:rsidRPr="00EB0ECA">
            <w:rPr>
              <w:sz w:val="18"/>
              <w:szCs w:val="18"/>
            </w:rPr>
            <w:t>49</w:t>
          </w:r>
          <w:r w:rsidRPr="00EB0ECA">
            <w:rPr>
              <w:sz w:val="18"/>
              <w:szCs w:val="18"/>
            </w:rPr>
            <w:t xml:space="preserve">    </w:t>
          </w:r>
          <w:proofErr w:type="gramStart"/>
          <w:r w:rsidRPr="00EB0ECA">
            <w:rPr>
              <w:sz w:val="18"/>
              <w:szCs w:val="18"/>
            </w:rPr>
            <w:t xml:space="preserve">   </w:t>
          </w:r>
          <w:r w:rsidRPr="00282153">
            <w:rPr>
              <w:sz w:val="18"/>
              <w:szCs w:val="18"/>
            </w:rPr>
            <w:t>(</w:t>
          </w:r>
          <w:proofErr w:type="gramEnd"/>
          <w:r w:rsidRPr="004C10D9">
            <w:rPr>
              <w:sz w:val="18"/>
              <w:szCs w:val="18"/>
            </w:rPr>
            <w:t>P) ISSN 2066-8201, (E) ISSN 2247-4528</w:t>
          </w:r>
        </w:p>
      </w:tc>
    </w:tr>
  </w:tbl>
  <w:p w14:paraId="1E1071BB" w14:textId="77777777" w:rsidR="00C62715" w:rsidRPr="001B715D" w:rsidRDefault="00C62715" w:rsidP="00C62715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202EB" w14:textId="77777777" w:rsidR="00970118" w:rsidRDefault="00970118">
      <w:r>
        <w:separator/>
      </w:r>
    </w:p>
  </w:footnote>
  <w:footnote w:type="continuationSeparator" w:id="0">
    <w:p w14:paraId="63E0BF29" w14:textId="77777777" w:rsidR="00970118" w:rsidRDefault="0097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D5062" w14:textId="77777777" w:rsidR="008A1EAE" w:rsidRPr="000D430F" w:rsidRDefault="008A1EAE" w:rsidP="008A1EAE">
    <w:pPr>
      <w:pStyle w:val="Header"/>
      <w:jc w:val="center"/>
      <w:rPr>
        <w:b/>
        <w:color w:val="000080"/>
        <w:kern w:val="48"/>
        <w:sz w:val="40"/>
        <w:szCs w:val="40"/>
      </w:rPr>
    </w:pPr>
    <w:r w:rsidRPr="000D430F">
      <w:rPr>
        <w:b/>
        <w:color w:val="000080"/>
        <w:kern w:val="48"/>
        <w:sz w:val="40"/>
        <w:szCs w:val="40"/>
      </w:rPr>
      <w:t>INCAS BULLETIN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19D3A" w14:textId="77777777" w:rsidR="008A1EAE" w:rsidRPr="00862A7C" w:rsidRDefault="008A1EAE" w:rsidP="008A1EAE">
    <w:pPr>
      <w:pStyle w:val="Header"/>
      <w:tabs>
        <w:tab w:val="center" w:pos="4110"/>
        <w:tab w:val="left" w:pos="6668"/>
      </w:tabs>
      <w:rPr>
        <w:b/>
        <w:color w:val="000080"/>
        <w:kern w:val="48"/>
        <w:sz w:val="40"/>
        <w:szCs w:val="40"/>
      </w:rPr>
    </w:pPr>
    <w:r>
      <w:rPr>
        <w:b/>
        <w:color w:val="999999"/>
        <w:kern w:val="48"/>
        <w:sz w:val="40"/>
        <w:szCs w:val="40"/>
      </w:rPr>
      <w:tab/>
    </w:r>
    <w:r w:rsidRPr="00862A7C">
      <w:rPr>
        <w:b/>
        <w:color w:val="000080"/>
        <w:kern w:val="48"/>
        <w:sz w:val="40"/>
        <w:szCs w:val="40"/>
      </w:rPr>
      <w:t>INCAS BULLETIN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E7522" w14:textId="77777777" w:rsidR="008A1EAE" w:rsidRPr="000F35B3" w:rsidRDefault="008A1EAE" w:rsidP="008A1EAE">
    <w:pPr>
      <w:pStyle w:val="Header"/>
      <w:jc w:val="center"/>
      <w:rPr>
        <w:b/>
        <w:color w:val="000080"/>
        <w:kern w:val="48"/>
        <w:sz w:val="40"/>
        <w:szCs w:val="40"/>
      </w:rPr>
    </w:pPr>
    <w:r w:rsidRPr="000F35B3">
      <w:rPr>
        <w:b/>
        <w:color w:val="000080"/>
        <w:kern w:val="48"/>
        <w:sz w:val="40"/>
        <w:szCs w:val="40"/>
      </w:rPr>
      <w:t>INCAS BULLETIN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7E641A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D61A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840BA0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FEF8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BCA1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06AD5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BAD8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0E1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87D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CACB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03CD6"/>
    <w:multiLevelType w:val="multilevel"/>
    <w:tmpl w:val="4ED0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7B46F5"/>
    <w:multiLevelType w:val="hybridMultilevel"/>
    <w:tmpl w:val="5866A064"/>
    <w:lvl w:ilvl="0" w:tplc="F342AF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60B642A"/>
    <w:multiLevelType w:val="singleLevel"/>
    <w:tmpl w:val="4956BA5A"/>
    <w:lvl w:ilvl="0">
      <w:start w:val="1"/>
      <w:numFmt w:val="decimal"/>
      <w:pStyle w:val="10referencestex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BFC4170"/>
    <w:multiLevelType w:val="hybridMultilevel"/>
    <w:tmpl w:val="509E49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010E25"/>
    <w:multiLevelType w:val="hybridMultilevel"/>
    <w:tmpl w:val="4C34F006"/>
    <w:lvl w:ilvl="0" w:tplc="0418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1C5815D2"/>
    <w:multiLevelType w:val="multilevel"/>
    <w:tmpl w:val="9870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066420"/>
    <w:multiLevelType w:val="singleLevel"/>
    <w:tmpl w:val="FA5642C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7" w15:restartNumberingAfterBreak="0">
    <w:nsid w:val="5E814D7B"/>
    <w:multiLevelType w:val="hybridMultilevel"/>
    <w:tmpl w:val="A9C8DDAA"/>
    <w:lvl w:ilvl="0" w:tplc="0418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336881559">
    <w:abstractNumId w:val="16"/>
  </w:num>
  <w:num w:numId="2" w16cid:durableId="1277442959">
    <w:abstractNumId w:val="11"/>
  </w:num>
  <w:num w:numId="3" w16cid:durableId="1368409292">
    <w:abstractNumId w:val="15"/>
  </w:num>
  <w:num w:numId="4" w16cid:durableId="1962295987">
    <w:abstractNumId w:val="10"/>
  </w:num>
  <w:num w:numId="5" w16cid:durableId="462045277">
    <w:abstractNumId w:val="12"/>
  </w:num>
  <w:num w:numId="6" w16cid:durableId="946739091">
    <w:abstractNumId w:val="13"/>
  </w:num>
  <w:num w:numId="7" w16cid:durableId="1185635407">
    <w:abstractNumId w:val="9"/>
  </w:num>
  <w:num w:numId="8" w16cid:durableId="530727997">
    <w:abstractNumId w:val="7"/>
  </w:num>
  <w:num w:numId="9" w16cid:durableId="1582367720">
    <w:abstractNumId w:val="6"/>
  </w:num>
  <w:num w:numId="10" w16cid:durableId="1650595574">
    <w:abstractNumId w:val="5"/>
  </w:num>
  <w:num w:numId="11" w16cid:durableId="2083289503">
    <w:abstractNumId w:val="4"/>
  </w:num>
  <w:num w:numId="12" w16cid:durableId="39137195">
    <w:abstractNumId w:val="8"/>
  </w:num>
  <w:num w:numId="13" w16cid:durableId="1112288286">
    <w:abstractNumId w:val="3"/>
  </w:num>
  <w:num w:numId="14" w16cid:durableId="1645043260">
    <w:abstractNumId w:val="2"/>
  </w:num>
  <w:num w:numId="15" w16cid:durableId="1332761040">
    <w:abstractNumId w:val="1"/>
  </w:num>
  <w:num w:numId="16" w16cid:durableId="1425111881">
    <w:abstractNumId w:val="0"/>
  </w:num>
  <w:num w:numId="17" w16cid:durableId="449981475">
    <w:abstractNumId w:val="14"/>
  </w:num>
  <w:num w:numId="18" w16cid:durableId="21083091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D73"/>
    <w:rsid w:val="00000C27"/>
    <w:rsid w:val="00001A6F"/>
    <w:rsid w:val="000075EE"/>
    <w:rsid w:val="00013457"/>
    <w:rsid w:val="0002128E"/>
    <w:rsid w:val="00021298"/>
    <w:rsid w:val="00032C83"/>
    <w:rsid w:val="00032FF1"/>
    <w:rsid w:val="000331FB"/>
    <w:rsid w:val="000403E2"/>
    <w:rsid w:val="00040F8E"/>
    <w:rsid w:val="000412AF"/>
    <w:rsid w:val="0004361E"/>
    <w:rsid w:val="00050ADE"/>
    <w:rsid w:val="00062C52"/>
    <w:rsid w:val="00063283"/>
    <w:rsid w:val="00074F2E"/>
    <w:rsid w:val="000764AD"/>
    <w:rsid w:val="000820EB"/>
    <w:rsid w:val="00085755"/>
    <w:rsid w:val="00085E18"/>
    <w:rsid w:val="000901C4"/>
    <w:rsid w:val="00095991"/>
    <w:rsid w:val="000962BA"/>
    <w:rsid w:val="000C1890"/>
    <w:rsid w:val="000C4913"/>
    <w:rsid w:val="000C60B9"/>
    <w:rsid w:val="000C7E4E"/>
    <w:rsid w:val="000D0E3A"/>
    <w:rsid w:val="000D15D2"/>
    <w:rsid w:val="000D430F"/>
    <w:rsid w:val="000D4A14"/>
    <w:rsid w:val="000D605C"/>
    <w:rsid w:val="000E24B0"/>
    <w:rsid w:val="000F35B3"/>
    <w:rsid w:val="00103E28"/>
    <w:rsid w:val="0010505B"/>
    <w:rsid w:val="001148E6"/>
    <w:rsid w:val="001203AB"/>
    <w:rsid w:val="001307C1"/>
    <w:rsid w:val="00141EBD"/>
    <w:rsid w:val="00143EDC"/>
    <w:rsid w:val="00163BBD"/>
    <w:rsid w:val="00164FEE"/>
    <w:rsid w:val="0016641B"/>
    <w:rsid w:val="00167098"/>
    <w:rsid w:val="0017054A"/>
    <w:rsid w:val="00177B14"/>
    <w:rsid w:val="00181236"/>
    <w:rsid w:val="001847A6"/>
    <w:rsid w:val="00191D73"/>
    <w:rsid w:val="00192C50"/>
    <w:rsid w:val="0019752C"/>
    <w:rsid w:val="001A3070"/>
    <w:rsid w:val="001A7022"/>
    <w:rsid w:val="001B715D"/>
    <w:rsid w:val="001C4B93"/>
    <w:rsid w:val="001D14BF"/>
    <w:rsid w:val="001E1B05"/>
    <w:rsid w:val="001E392F"/>
    <w:rsid w:val="001F54EF"/>
    <w:rsid w:val="00203FAD"/>
    <w:rsid w:val="0020556E"/>
    <w:rsid w:val="00207E30"/>
    <w:rsid w:val="00221430"/>
    <w:rsid w:val="00224951"/>
    <w:rsid w:val="00226883"/>
    <w:rsid w:val="002313E9"/>
    <w:rsid w:val="0023660A"/>
    <w:rsid w:val="002503E3"/>
    <w:rsid w:val="00251226"/>
    <w:rsid w:val="0025191D"/>
    <w:rsid w:val="00254AE9"/>
    <w:rsid w:val="002550F7"/>
    <w:rsid w:val="00255F4C"/>
    <w:rsid w:val="002575BB"/>
    <w:rsid w:val="00265A94"/>
    <w:rsid w:val="002742F3"/>
    <w:rsid w:val="00282153"/>
    <w:rsid w:val="00282D84"/>
    <w:rsid w:val="0029158A"/>
    <w:rsid w:val="00293AF0"/>
    <w:rsid w:val="002957E6"/>
    <w:rsid w:val="00296575"/>
    <w:rsid w:val="002A25FA"/>
    <w:rsid w:val="002A78EB"/>
    <w:rsid w:val="002B2F52"/>
    <w:rsid w:val="002B491F"/>
    <w:rsid w:val="002D0EF4"/>
    <w:rsid w:val="002F0695"/>
    <w:rsid w:val="002F791C"/>
    <w:rsid w:val="00304561"/>
    <w:rsid w:val="00316BAD"/>
    <w:rsid w:val="003225C0"/>
    <w:rsid w:val="00325453"/>
    <w:rsid w:val="0033190C"/>
    <w:rsid w:val="00331F72"/>
    <w:rsid w:val="00333073"/>
    <w:rsid w:val="00334919"/>
    <w:rsid w:val="00337E26"/>
    <w:rsid w:val="00340630"/>
    <w:rsid w:val="00350A78"/>
    <w:rsid w:val="003631F3"/>
    <w:rsid w:val="00376348"/>
    <w:rsid w:val="00383A6E"/>
    <w:rsid w:val="003860B6"/>
    <w:rsid w:val="00387BF5"/>
    <w:rsid w:val="003A255E"/>
    <w:rsid w:val="003C009E"/>
    <w:rsid w:val="003D053F"/>
    <w:rsid w:val="003D3AF7"/>
    <w:rsid w:val="003D637A"/>
    <w:rsid w:val="003E279D"/>
    <w:rsid w:val="003E569B"/>
    <w:rsid w:val="003E5C7D"/>
    <w:rsid w:val="003E66C6"/>
    <w:rsid w:val="004001A2"/>
    <w:rsid w:val="00414FA2"/>
    <w:rsid w:val="00416AA5"/>
    <w:rsid w:val="0044147B"/>
    <w:rsid w:val="004509DF"/>
    <w:rsid w:val="00456A2F"/>
    <w:rsid w:val="0045728C"/>
    <w:rsid w:val="004630AD"/>
    <w:rsid w:val="00465AA4"/>
    <w:rsid w:val="00466AC1"/>
    <w:rsid w:val="0048790C"/>
    <w:rsid w:val="004B1018"/>
    <w:rsid w:val="004B282F"/>
    <w:rsid w:val="004B2F86"/>
    <w:rsid w:val="004C2CFB"/>
    <w:rsid w:val="004C3CCB"/>
    <w:rsid w:val="004C7454"/>
    <w:rsid w:val="004D62C9"/>
    <w:rsid w:val="004D6789"/>
    <w:rsid w:val="004E471B"/>
    <w:rsid w:val="004E6CCD"/>
    <w:rsid w:val="004F600D"/>
    <w:rsid w:val="00532CF8"/>
    <w:rsid w:val="00540EAF"/>
    <w:rsid w:val="005411BA"/>
    <w:rsid w:val="0054248B"/>
    <w:rsid w:val="005442EA"/>
    <w:rsid w:val="0054494A"/>
    <w:rsid w:val="00546536"/>
    <w:rsid w:val="00555BD8"/>
    <w:rsid w:val="005606FB"/>
    <w:rsid w:val="00561274"/>
    <w:rsid w:val="0056239F"/>
    <w:rsid w:val="00565AB9"/>
    <w:rsid w:val="00573A9D"/>
    <w:rsid w:val="005821E7"/>
    <w:rsid w:val="0058346A"/>
    <w:rsid w:val="0058613B"/>
    <w:rsid w:val="005943AE"/>
    <w:rsid w:val="005A567A"/>
    <w:rsid w:val="005A61DD"/>
    <w:rsid w:val="005A71ED"/>
    <w:rsid w:val="005B3A89"/>
    <w:rsid w:val="005C18C8"/>
    <w:rsid w:val="005C7179"/>
    <w:rsid w:val="005E5EE6"/>
    <w:rsid w:val="00604258"/>
    <w:rsid w:val="006133F7"/>
    <w:rsid w:val="00614518"/>
    <w:rsid w:val="00615053"/>
    <w:rsid w:val="00625CF5"/>
    <w:rsid w:val="006334AB"/>
    <w:rsid w:val="0064140A"/>
    <w:rsid w:val="00647618"/>
    <w:rsid w:val="006521A9"/>
    <w:rsid w:val="00661DDF"/>
    <w:rsid w:val="00676CB6"/>
    <w:rsid w:val="00680F05"/>
    <w:rsid w:val="006824C9"/>
    <w:rsid w:val="00685D61"/>
    <w:rsid w:val="006935FB"/>
    <w:rsid w:val="006945E8"/>
    <w:rsid w:val="006946B5"/>
    <w:rsid w:val="0069507A"/>
    <w:rsid w:val="006964E0"/>
    <w:rsid w:val="006C004B"/>
    <w:rsid w:val="006C2497"/>
    <w:rsid w:val="006D32F3"/>
    <w:rsid w:val="006D3749"/>
    <w:rsid w:val="006D3A42"/>
    <w:rsid w:val="006E4B52"/>
    <w:rsid w:val="006F2A35"/>
    <w:rsid w:val="006F2CD1"/>
    <w:rsid w:val="00706E57"/>
    <w:rsid w:val="0071347D"/>
    <w:rsid w:val="00720E12"/>
    <w:rsid w:val="00727439"/>
    <w:rsid w:val="00730652"/>
    <w:rsid w:val="007316C3"/>
    <w:rsid w:val="007322CF"/>
    <w:rsid w:val="007441DB"/>
    <w:rsid w:val="00744FC9"/>
    <w:rsid w:val="007469A4"/>
    <w:rsid w:val="00755C99"/>
    <w:rsid w:val="0076234D"/>
    <w:rsid w:val="0077352E"/>
    <w:rsid w:val="0078440A"/>
    <w:rsid w:val="00787294"/>
    <w:rsid w:val="0078774B"/>
    <w:rsid w:val="007906E9"/>
    <w:rsid w:val="00796E3D"/>
    <w:rsid w:val="007B1432"/>
    <w:rsid w:val="007C6E80"/>
    <w:rsid w:val="007D371B"/>
    <w:rsid w:val="007E2BA2"/>
    <w:rsid w:val="007E4E57"/>
    <w:rsid w:val="007F0880"/>
    <w:rsid w:val="007F2863"/>
    <w:rsid w:val="00801947"/>
    <w:rsid w:val="00812FF0"/>
    <w:rsid w:val="008135EF"/>
    <w:rsid w:val="00816CA8"/>
    <w:rsid w:val="00816EC8"/>
    <w:rsid w:val="00826E43"/>
    <w:rsid w:val="00862A7C"/>
    <w:rsid w:val="00865943"/>
    <w:rsid w:val="0086679E"/>
    <w:rsid w:val="00882EC1"/>
    <w:rsid w:val="00883185"/>
    <w:rsid w:val="00884E44"/>
    <w:rsid w:val="00885783"/>
    <w:rsid w:val="00885BCD"/>
    <w:rsid w:val="0089054B"/>
    <w:rsid w:val="008A1EAE"/>
    <w:rsid w:val="008A3597"/>
    <w:rsid w:val="008A49F5"/>
    <w:rsid w:val="008A6D0B"/>
    <w:rsid w:val="008A703A"/>
    <w:rsid w:val="008B58C5"/>
    <w:rsid w:val="008B6131"/>
    <w:rsid w:val="008C19B0"/>
    <w:rsid w:val="008D1F05"/>
    <w:rsid w:val="00905CED"/>
    <w:rsid w:val="0090704C"/>
    <w:rsid w:val="0090761A"/>
    <w:rsid w:val="009137A2"/>
    <w:rsid w:val="0091501C"/>
    <w:rsid w:val="0091610B"/>
    <w:rsid w:val="00921338"/>
    <w:rsid w:val="009370FC"/>
    <w:rsid w:val="00940640"/>
    <w:rsid w:val="009418BB"/>
    <w:rsid w:val="00945950"/>
    <w:rsid w:val="00947504"/>
    <w:rsid w:val="00950913"/>
    <w:rsid w:val="009528BB"/>
    <w:rsid w:val="009542AB"/>
    <w:rsid w:val="0095665C"/>
    <w:rsid w:val="00957CF2"/>
    <w:rsid w:val="00967407"/>
    <w:rsid w:val="00970118"/>
    <w:rsid w:val="0097084E"/>
    <w:rsid w:val="00972BC7"/>
    <w:rsid w:val="00972E01"/>
    <w:rsid w:val="00974E25"/>
    <w:rsid w:val="009757C3"/>
    <w:rsid w:val="00984509"/>
    <w:rsid w:val="00986251"/>
    <w:rsid w:val="0099456E"/>
    <w:rsid w:val="009959E7"/>
    <w:rsid w:val="009A2FD1"/>
    <w:rsid w:val="009A40C6"/>
    <w:rsid w:val="009A7C56"/>
    <w:rsid w:val="009B7F52"/>
    <w:rsid w:val="009B7FB0"/>
    <w:rsid w:val="009C0AF6"/>
    <w:rsid w:val="009C20E2"/>
    <w:rsid w:val="009C32FB"/>
    <w:rsid w:val="009C5E7B"/>
    <w:rsid w:val="009D0812"/>
    <w:rsid w:val="009D6CA1"/>
    <w:rsid w:val="009E1A09"/>
    <w:rsid w:val="009E5722"/>
    <w:rsid w:val="009E77E6"/>
    <w:rsid w:val="009F678E"/>
    <w:rsid w:val="00A0086A"/>
    <w:rsid w:val="00A0189C"/>
    <w:rsid w:val="00A01C2B"/>
    <w:rsid w:val="00A033A2"/>
    <w:rsid w:val="00A03E55"/>
    <w:rsid w:val="00A05AFA"/>
    <w:rsid w:val="00A07F65"/>
    <w:rsid w:val="00A109D6"/>
    <w:rsid w:val="00A1470C"/>
    <w:rsid w:val="00A218F6"/>
    <w:rsid w:val="00A23A25"/>
    <w:rsid w:val="00A27275"/>
    <w:rsid w:val="00A36167"/>
    <w:rsid w:val="00A36C92"/>
    <w:rsid w:val="00A55163"/>
    <w:rsid w:val="00A57AA2"/>
    <w:rsid w:val="00A67C2A"/>
    <w:rsid w:val="00A75FCC"/>
    <w:rsid w:val="00A83A2D"/>
    <w:rsid w:val="00A84F7B"/>
    <w:rsid w:val="00A856A3"/>
    <w:rsid w:val="00A8570D"/>
    <w:rsid w:val="00A86941"/>
    <w:rsid w:val="00A90898"/>
    <w:rsid w:val="00A943DA"/>
    <w:rsid w:val="00AA7E10"/>
    <w:rsid w:val="00AB4E4C"/>
    <w:rsid w:val="00AB509E"/>
    <w:rsid w:val="00AC4680"/>
    <w:rsid w:val="00AD7F1C"/>
    <w:rsid w:val="00AE3254"/>
    <w:rsid w:val="00AF03C0"/>
    <w:rsid w:val="00B119C3"/>
    <w:rsid w:val="00B16672"/>
    <w:rsid w:val="00B252F4"/>
    <w:rsid w:val="00B25D4D"/>
    <w:rsid w:val="00B27FA6"/>
    <w:rsid w:val="00B306AE"/>
    <w:rsid w:val="00B41497"/>
    <w:rsid w:val="00B51ED5"/>
    <w:rsid w:val="00B55BB1"/>
    <w:rsid w:val="00B60E1D"/>
    <w:rsid w:val="00B61F7F"/>
    <w:rsid w:val="00B70018"/>
    <w:rsid w:val="00B702D0"/>
    <w:rsid w:val="00B71688"/>
    <w:rsid w:val="00B73342"/>
    <w:rsid w:val="00B7462F"/>
    <w:rsid w:val="00B7590C"/>
    <w:rsid w:val="00B76A8A"/>
    <w:rsid w:val="00B81CE5"/>
    <w:rsid w:val="00B850A0"/>
    <w:rsid w:val="00B863B2"/>
    <w:rsid w:val="00B87233"/>
    <w:rsid w:val="00B9649B"/>
    <w:rsid w:val="00B97BD5"/>
    <w:rsid w:val="00BA00A2"/>
    <w:rsid w:val="00BA1A3F"/>
    <w:rsid w:val="00BA5875"/>
    <w:rsid w:val="00BB0047"/>
    <w:rsid w:val="00BB42E3"/>
    <w:rsid w:val="00BB4C5B"/>
    <w:rsid w:val="00BC2780"/>
    <w:rsid w:val="00BC74DA"/>
    <w:rsid w:val="00BF6547"/>
    <w:rsid w:val="00BF7893"/>
    <w:rsid w:val="00C0261D"/>
    <w:rsid w:val="00C10C92"/>
    <w:rsid w:val="00C124D4"/>
    <w:rsid w:val="00C14DD2"/>
    <w:rsid w:val="00C15F10"/>
    <w:rsid w:val="00C2341B"/>
    <w:rsid w:val="00C26000"/>
    <w:rsid w:val="00C262F8"/>
    <w:rsid w:val="00C34518"/>
    <w:rsid w:val="00C4038B"/>
    <w:rsid w:val="00C46BD3"/>
    <w:rsid w:val="00C50FCD"/>
    <w:rsid w:val="00C62715"/>
    <w:rsid w:val="00C6321B"/>
    <w:rsid w:val="00C656B2"/>
    <w:rsid w:val="00C73266"/>
    <w:rsid w:val="00C73358"/>
    <w:rsid w:val="00C748EF"/>
    <w:rsid w:val="00C7799B"/>
    <w:rsid w:val="00C80401"/>
    <w:rsid w:val="00C8089F"/>
    <w:rsid w:val="00C82191"/>
    <w:rsid w:val="00C959C9"/>
    <w:rsid w:val="00CA2AB8"/>
    <w:rsid w:val="00CB1890"/>
    <w:rsid w:val="00CB379A"/>
    <w:rsid w:val="00CB6545"/>
    <w:rsid w:val="00CC0AFF"/>
    <w:rsid w:val="00CC298F"/>
    <w:rsid w:val="00CC62A2"/>
    <w:rsid w:val="00CD5952"/>
    <w:rsid w:val="00CE13C3"/>
    <w:rsid w:val="00CE5F2C"/>
    <w:rsid w:val="00CF212D"/>
    <w:rsid w:val="00CF4EE2"/>
    <w:rsid w:val="00D03F32"/>
    <w:rsid w:val="00D224AA"/>
    <w:rsid w:val="00D25A65"/>
    <w:rsid w:val="00D324BD"/>
    <w:rsid w:val="00D347CB"/>
    <w:rsid w:val="00D403D9"/>
    <w:rsid w:val="00D47BF2"/>
    <w:rsid w:val="00D55022"/>
    <w:rsid w:val="00D62430"/>
    <w:rsid w:val="00D62A11"/>
    <w:rsid w:val="00D66030"/>
    <w:rsid w:val="00D66B9E"/>
    <w:rsid w:val="00D67ACA"/>
    <w:rsid w:val="00D8513F"/>
    <w:rsid w:val="00DA262C"/>
    <w:rsid w:val="00DA73F5"/>
    <w:rsid w:val="00DB0B11"/>
    <w:rsid w:val="00DB1EF1"/>
    <w:rsid w:val="00DB28E0"/>
    <w:rsid w:val="00DC17C9"/>
    <w:rsid w:val="00DC5154"/>
    <w:rsid w:val="00DC52CB"/>
    <w:rsid w:val="00DC7BEB"/>
    <w:rsid w:val="00DD7403"/>
    <w:rsid w:val="00DF64FE"/>
    <w:rsid w:val="00DF7D03"/>
    <w:rsid w:val="00E07C08"/>
    <w:rsid w:val="00E1096B"/>
    <w:rsid w:val="00E17F50"/>
    <w:rsid w:val="00E246A7"/>
    <w:rsid w:val="00E321DF"/>
    <w:rsid w:val="00E36A83"/>
    <w:rsid w:val="00E420FA"/>
    <w:rsid w:val="00E45B7A"/>
    <w:rsid w:val="00E50339"/>
    <w:rsid w:val="00E565A2"/>
    <w:rsid w:val="00E704F9"/>
    <w:rsid w:val="00E72897"/>
    <w:rsid w:val="00E76BF3"/>
    <w:rsid w:val="00EB0ECA"/>
    <w:rsid w:val="00EB438B"/>
    <w:rsid w:val="00EB794D"/>
    <w:rsid w:val="00EC4163"/>
    <w:rsid w:val="00EC6820"/>
    <w:rsid w:val="00EC724B"/>
    <w:rsid w:val="00ED74EF"/>
    <w:rsid w:val="00EE5178"/>
    <w:rsid w:val="00EE632C"/>
    <w:rsid w:val="00EF6142"/>
    <w:rsid w:val="00F17B66"/>
    <w:rsid w:val="00F21CA7"/>
    <w:rsid w:val="00F23E3D"/>
    <w:rsid w:val="00F2442A"/>
    <w:rsid w:val="00F31CB4"/>
    <w:rsid w:val="00F3472A"/>
    <w:rsid w:val="00F37B02"/>
    <w:rsid w:val="00F4681C"/>
    <w:rsid w:val="00F479A6"/>
    <w:rsid w:val="00F5245A"/>
    <w:rsid w:val="00F54CD0"/>
    <w:rsid w:val="00F672ED"/>
    <w:rsid w:val="00F70AF3"/>
    <w:rsid w:val="00F719DC"/>
    <w:rsid w:val="00F73E7A"/>
    <w:rsid w:val="00F80E84"/>
    <w:rsid w:val="00F8337B"/>
    <w:rsid w:val="00F85F17"/>
    <w:rsid w:val="00F875B3"/>
    <w:rsid w:val="00FB261E"/>
    <w:rsid w:val="00FB3140"/>
    <w:rsid w:val="00FC6C62"/>
    <w:rsid w:val="00FD3783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4A51346D"/>
  <w15:docId w15:val="{2F6EC26E-0EB9-46C7-806B-7CF58BF2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napToGrid w:val="0"/>
      <w:color w:val="000000"/>
      <w:sz w:val="80"/>
      <w:lang w:eastAsia="en-US"/>
    </w:rPr>
  </w:style>
  <w:style w:type="paragraph" w:styleId="Heading2">
    <w:name w:val="heading 2"/>
    <w:basedOn w:val="Normal"/>
    <w:next w:val="Normal"/>
    <w:qFormat/>
    <w:pPr>
      <w:keepNext/>
      <w:ind w:left="2040"/>
      <w:outlineLvl w:val="1"/>
    </w:pPr>
    <w:rPr>
      <w:rFonts w:ascii="TimesNewRomanPS-BoldMT" w:hAnsi="TimesNewRomanPS-BoldMT"/>
      <w:b/>
      <w:snapToGrid w:val="0"/>
      <w:color w:val="000000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napToGrid w:val="0"/>
      <w:color w:val="000000"/>
      <w:sz w:val="36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NewRomanPS-BoldMT" w:hAnsi="TimesNewRomanPS-BoldMT"/>
      <w:b/>
      <w:snapToGrid w:val="0"/>
      <w:color w:val="000000"/>
      <w:sz w:val="24"/>
      <w:lang w:eastAsia="en-US"/>
    </w:rPr>
  </w:style>
  <w:style w:type="paragraph" w:styleId="Heading5">
    <w:name w:val="heading 5"/>
    <w:basedOn w:val="Normal"/>
    <w:next w:val="Normal"/>
    <w:qFormat/>
    <w:rsid w:val="00DC52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C52C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C52C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DC52C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DC52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840"/>
      <w:jc w:val="both"/>
    </w:pPr>
    <w:rPr>
      <w:rFonts w:ascii="TimesNewRoman" w:hAnsi="TimesNewRoman"/>
      <w:snapToGrid w:val="0"/>
      <w:color w:val="000000"/>
      <w:sz w:val="24"/>
      <w:lang w:eastAsia="en-U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TimesNewRoman" w:hAnsi="TimesNewRoman"/>
      <w:snapToGrid w:val="0"/>
      <w:color w:val="000000"/>
      <w:sz w:val="24"/>
      <w:lang w:eastAsia="en-US"/>
    </w:rPr>
  </w:style>
  <w:style w:type="character" w:styleId="FollowedHyperlink">
    <w:name w:val="FollowedHyperlink"/>
    <w:rsid w:val="00F3472A"/>
    <w:rPr>
      <w:color w:val="800080"/>
      <w:u w:val="single"/>
    </w:rPr>
  </w:style>
  <w:style w:type="paragraph" w:styleId="BodyText2">
    <w:name w:val="Body Text 2"/>
    <w:basedOn w:val="Normal"/>
    <w:rsid w:val="00F2442A"/>
    <w:pPr>
      <w:spacing w:after="120" w:line="480" w:lineRule="auto"/>
    </w:pPr>
  </w:style>
  <w:style w:type="paragraph" w:styleId="BodyText3">
    <w:name w:val="Body Text 3"/>
    <w:basedOn w:val="Normal"/>
    <w:rsid w:val="00F2442A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A272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2727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C74DA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styleId="Hyperlink">
    <w:name w:val="Hyperlink"/>
    <w:rsid w:val="00BC74DA"/>
    <w:rPr>
      <w:color w:val="0000FF"/>
      <w:u w:val="single"/>
    </w:rPr>
  </w:style>
  <w:style w:type="paragraph" w:customStyle="1" w:styleId="01maintitle">
    <w:name w:val="01~main title"/>
    <w:basedOn w:val="Normal"/>
    <w:rsid w:val="009B7FB0"/>
    <w:pPr>
      <w:tabs>
        <w:tab w:val="left" w:pos="510"/>
      </w:tabs>
      <w:spacing w:before="960"/>
      <w:jc w:val="center"/>
    </w:pPr>
    <w:rPr>
      <w:b/>
      <w:caps/>
      <w:sz w:val="24"/>
      <w:lang w:eastAsia="en-US"/>
    </w:rPr>
  </w:style>
  <w:style w:type="paragraph" w:customStyle="1" w:styleId="02authorsname">
    <w:name w:val="02~author's name"/>
    <w:basedOn w:val="Normal"/>
    <w:rsid w:val="009B7FB0"/>
    <w:pPr>
      <w:tabs>
        <w:tab w:val="left" w:pos="510"/>
      </w:tabs>
      <w:spacing w:before="720" w:after="240"/>
      <w:jc w:val="center"/>
    </w:pPr>
    <w:rPr>
      <w:sz w:val="18"/>
      <w:lang w:eastAsia="en-US"/>
    </w:rPr>
  </w:style>
  <w:style w:type="paragraph" w:customStyle="1" w:styleId="02aaffiliation">
    <w:name w:val="02a~affiliation"/>
    <w:basedOn w:val="02authorsname"/>
    <w:rsid w:val="009B7FB0"/>
    <w:pPr>
      <w:spacing w:before="0" w:after="0"/>
    </w:pPr>
  </w:style>
  <w:style w:type="paragraph" w:customStyle="1" w:styleId="03abstract">
    <w:name w:val="03~abstract"/>
    <w:basedOn w:val="Normal"/>
    <w:rsid w:val="009B7FB0"/>
    <w:pPr>
      <w:tabs>
        <w:tab w:val="left" w:pos="510"/>
      </w:tabs>
      <w:spacing w:before="480" w:after="120"/>
      <w:ind w:left="1134" w:right="1134"/>
      <w:jc w:val="both"/>
    </w:pPr>
    <w:rPr>
      <w:sz w:val="18"/>
      <w:lang w:eastAsia="en-US"/>
    </w:rPr>
  </w:style>
  <w:style w:type="paragraph" w:customStyle="1" w:styleId="04chapterstitle">
    <w:name w:val="04~chapter's title"/>
    <w:basedOn w:val="Normal"/>
    <w:rsid w:val="009B7FB0"/>
    <w:pPr>
      <w:tabs>
        <w:tab w:val="left" w:pos="510"/>
      </w:tabs>
      <w:spacing w:before="480" w:after="240"/>
      <w:jc w:val="center"/>
    </w:pPr>
    <w:rPr>
      <w:b/>
      <w:caps/>
      <w:sz w:val="22"/>
      <w:lang w:eastAsia="en-US"/>
    </w:rPr>
  </w:style>
  <w:style w:type="paragraph" w:customStyle="1" w:styleId="05chapterssubtitle">
    <w:name w:val="05~chapter's subtitle"/>
    <w:basedOn w:val="Normal"/>
    <w:rsid w:val="009B7FB0"/>
    <w:pPr>
      <w:tabs>
        <w:tab w:val="left" w:pos="510"/>
      </w:tabs>
      <w:spacing w:before="240" w:after="120"/>
      <w:jc w:val="center"/>
    </w:pPr>
    <w:rPr>
      <w:b/>
      <w:sz w:val="22"/>
      <w:lang w:eastAsia="en-US"/>
    </w:rPr>
  </w:style>
  <w:style w:type="paragraph" w:customStyle="1" w:styleId="06achaptext-nonind">
    <w:name w:val="06a~chap.text-nonind."/>
    <w:basedOn w:val="Normal"/>
    <w:rsid w:val="009B7FB0"/>
    <w:pPr>
      <w:tabs>
        <w:tab w:val="left" w:pos="510"/>
      </w:tabs>
      <w:jc w:val="both"/>
    </w:pPr>
    <w:rPr>
      <w:sz w:val="22"/>
      <w:lang w:eastAsia="en-US"/>
    </w:rPr>
  </w:style>
  <w:style w:type="paragraph" w:customStyle="1" w:styleId="07legenda-fig">
    <w:name w:val="07~legenda-fig"/>
    <w:basedOn w:val="Normal"/>
    <w:rsid w:val="009B7FB0"/>
    <w:pPr>
      <w:tabs>
        <w:tab w:val="left" w:pos="510"/>
      </w:tabs>
      <w:spacing w:before="120" w:after="240"/>
      <w:jc w:val="center"/>
    </w:pPr>
    <w:rPr>
      <w:sz w:val="18"/>
      <w:lang w:eastAsia="en-US"/>
    </w:rPr>
  </w:style>
  <w:style w:type="paragraph" w:customStyle="1" w:styleId="10referencestext">
    <w:name w:val="10~references~text"/>
    <w:basedOn w:val="Normal"/>
    <w:autoRedefine/>
    <w:rsid w:val="009B7FB0"/>
    <w:pPr>
      <w:numPr>
        <w:numId w:val="5"/>
      </w:numPr>
      <w:ind w:left="720" w:hanging="720"/>
      <w:jc w:val="both"/>
    </w:pPr>
    <w:rPr>
      <w:sz w:val="18"/>
      <w:szCs w:val="18"/>
      <w:lang w:eastAsia="en-US"/>
    </w:rPr>
  </w:style>
  <w:style w:type="paragraph" w:customStyle="1" w:styleId="06chapterstext">
    <w:name w:val="06~chapter's text"/>
    <w:basedOn w:val="Normal"/>
    <w:rsid w:val="009B7FB0"/>
    <w:pPr>
      <w:tabs>
        <w:tab w:val="left" w:pos="510"/>
      </w:tabs>
      <w:ind w:firstLine="510"/>
      <w:jc w:val="both"/>
    </w:pPr>
    <w:rPr>
      <w:sz w:val="22"/>
      <w:lang w:eastAsia="en-US"/>
    </w:rPr>
  </w:style>
  <w:style w:type="paragraph" w:customStyle="1" w:styleId="CharChar1CharCharCharCharCharChar1CharCharCharCharCharCharChar">
    <w:name w:val="Char Char1 Char Char Char Char Char Char1 Char Char Char Char Char Char Char"/>
    <w:basedOn w:val="Normal"/>
    <w:rsid w:val="00E17F50"/>
    <w:rPr>
      <w:rFonts w:eastAsia="SimSun"/>
      <w:sz w:val="24"/>
      <w:szCs w:val="24"/>
      <w:lang w:val="pl-PL" w:eastAsia="pl-PL"/>
    </w:rPr>
  </w:style>
  <w:style w:type="paragraph" w:styleId="BodyText">
    <w:name w:val="Body Text"/>
    <w:basedOn w:val="Normal"/>
    <w:rsid w:val="00F875B3"/>
    <w:pPr>
      <w:spacing w:after="120"/>
    </w:pPr>
  </w:style>
  <w:style w:type="table" w:styleId="TableGrid">
    <w:name w:val="Table Grid"/>
    <w:basedOn w:val="TableNormal"/>
    <w:rsid w:val="00890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411BA"/>
    <w:rPr>
      <w:i/>
    </w:rPr>
  </w:style>
  <w:style w:type="paragraph" w:customStyle="1" w:styleId="CharChar1CharCharCharChar">
    <w:name w:val="Char Char1 Char Char Char Char"/>
    <w:basedOn w:val="Normal"/>
    <w:rsid w:val="00604258"/>
    <w:rPr>
      <w:rFonts w:eastAsia="SimSun"/>
      <w:sz w:val="24"/>
      <w:szCs w:val="24"/>
      <w:lang w:val="pl-PL" w:eastAsia="pl-PL"/>
    </w:rPr>
  </w:style>
  <w:style w:type="paragraph" w:customStyle="1" w:styleId="CharChar1CharCharCharCharCharCharCharCharCharChar1CharChar">
    <w:name w:val="Char Char1 Char Char Char Char Char Char Char Char Char Char1 Char Char"/>
    <w:basedOn w:val="Normal"/>
    <w:rsid w:val="00945950"/>
    <w:rPr>
      <w:rFonts w:eastAsia="SimSun"/>
      <w:sz w:val="24"/>
      <w:szCs w:val="24"/>
      <w:lang w:val="pl-PL" w:eastAsia="pl-PL"/>
    </w:rPr>
  </w:style>
  <w:style w:type="character" w:customStyle="1" w:styleId="breadcrumbspathway">
    <w:name w:val="breadcrumbs pathway"/>
    <w:basedOn w:val="DefaultParagraphFont"/>
    <w:rsid w:val="00816CA8"/>
  </w:style>
  <w:style w:type="paragraph" w:styleId="Title">
    <w:name w:val="Title"/>
    <w:basedOn w:val="Normal"/>
    <w:qFormat/>
    <w:rsid w:val="00661DDF"/>
    <w:pPr>
      <w:jc w:val="center"/>
    </w:pPr>
    <w:rPr>
      <w:b/>
      <w:smallCaps/>
      <w:sz w:val="32"/>
      <w:lang w:eastAsia="en-US"/>
    </w:rPr>
  </w:style>
  <w:style w:type="paragraph" w:styleId="BalloonText">
    <w:name w:val="Balloon Text"/>
    <w:basedOn w:val="Normal"/>
    <w:semiHidden/>
    <w:rsid w:val="00DC52C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DC52CB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DC52CB"/>
    <w:pPr>
      <w:ind w:firstLine="210"/>
    </w:pPr>
  </w:style>
  <w:style w:type="paragraph" w:styleId="BodyTextFirstIndent2">
    <w:name w:val="Body Text First Indent 2"/>
    <w:basedOn w:val="BodyTextIndent"/>
    <w:rsid w:val="00DC52CB"/>
    <w:pPr>
      <w:spacing w:after="120"/>
      <w:ind w:left="360" w:firstLine="210"/>
      <w:jc w:val="left"/>
    </w:pPr>
    <w:rPr>
      <w:rFonts w:ascii="Times New Roman" w:hAnsi="Times New Roman"/>
      <w:snapToGrid/>
      <w:color w:val="auto"/>
      <w:sz w:val="20"/>
      <w:lang w:eastAsia="ro-RO"/>
    </w:rPr>
  </w:style>
  <w:style w:type="paragraph" w:styleId="BodyTextIndent3">
    <w:name w:val="Body Text Indent 3"/>
    <w:basedOn w:val="Normal"/>
    <w:rsid w:val="00DC52CB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DC52CB"/>
    <w:rPr>
      <w:b/>
      <w:bCs/>
    </w:rPr>
  </w:style>
  <w:style w:type="paragraph" w:styleId="Closing">
    <w:name w:val="Closing"/>
    <w:basedOn w:val="Normal"/>
    <w:rsid w:val="00DC52CB"/>
    <w:pPr>
      <w:ind w:left="4320"/>
    </w:pPr>
  </w:style>
  <w:style w:type="paragraph" w:styleId="CommentText">
    <w:name w:val="annotation text"/>
    <w:basedOn w:val="Normal"/>
    <w:semiHidden/>
    <w:rsid w:val="00DC52CB"/>
  </w:style>
  <w:style w:type="paragraph" w:styleId="CommentSubject">
    <w:name w:val="annotation subject"/>
    <w:basedOn w:val="CommentText"/>
    <w:next w:val="CommentText"/>
    <w:semiHidden/>
    <w:rsid w:val="00DC52CB"/>
    <w:rPr>
      <w:b/>
      <w:bCs/>
    </w:rPr>
  </w:style>
  <w:style w:type="paragraph" w:styleId="Date">
    <w:name w:val="Date"/>
    <w:basedOn w:val="Normal"/>
    <w:next w:val="Normal"/>
    <w:rsid w:val="00DC52CB"/>
  </w:style>
  <w:style w:type="paragraph" w:styleId="DocumentMap">
    <w:name w:val="Document Map"/>
    <w:basedOn w:val="Normal"/>
    <w:semiHidden/>
    <w:rsid w:val="00DC52CB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DC52CB"/>
  </w:style>
  <w:style w:type="paragraph" w:styleId="EndnoteText">
    <w:name w:val="endnote text"/>
    <w:basedOn w:val="Normal"/>
    <w:semiHidden/>
    <w:rsid w:val="00DC52CB"/>
  </w:style>
  <w:style w:type="paragraph" w:styleId="EnvelopeAddress">
    <w:name w:val="envelope address"/>
    <w:basedOn w:val="Normal"/>
    <w:rsid w:val="00DC52C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DC52CB"/>
    <w:rPr>
      <w:rFonts w:ascii="Arial" w:hAnsi="Arial" w:cs="Arial"/>
    </w:rPr>
  </w:style>
  <w:style w:type="paragraph" w:styleId="FootnoteText">
    <w:name w:val="footnote text"/>
    <w:basedOn w:val="Normal"/>
    <w:semiHidden/>
    <w:rsid w:val="00DC52CB"/>
  </w:style>
  <w:style w:type="paragraph" w:styleId="HTMLAddress">
    <w:name w:val="HTML Address"/>
    <w:basedOn w:val="Normal"/>
    <w:rsid w:val="00DC52CB"/>
    <w:rPr>
      <w:i/>
      <w:iCs/>
    </w:rPr>
  </w:style>
  <w:style w:type="paragraph" w:styleId="HTMLPreformatted">
    <w:name w:val="HTML Preformatted"/>
    <w:basedOn w:val="Normal"/>
    <w:rsid w:val="00DC52CB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DC52CB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DC52CB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DC52CB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DC52CB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DC52CB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DC52CB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DC52CB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DC52CB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DC52CB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DC52CB"/>
    <w:rPr>
      <w:rFonts w:ascii="Arial" w:hAnsi="Arial" w:cs="Arial"/>
      <w:b/>
      <w:bCs/>
    </w:rPr>
  </w:style>
  <w:style w:type="paragraph" w:styleId="List">
    <w:name w:val="List"/>
    <w:basedOn w:val="Normal"/>
    <w:rsid w:val="00DC52CB"/>
    <w:pPr>
      <w:ind w:left="360" w:hanging="360"/>
    </w:pPr>
  </w:style>
  <w:style w:type="paragraph" w:styleId="List2">
    <w:name w:val="List 2"/>
    <w:basedOn w:val="Normal"/>
    <w:rsid w:val="00DC52CB"/>
    <w:pPr>
      <w:ind w:left="720" w:hanging="360"/>
    </w:pPr>
  </w:style>
  <w:style w:type="paragraph" w:styleId="List3">
    <w:name w:val="List 3"/>
    <w:basedOn w:val="Normal"/>
    <w:rsid w:val="00DC52CB"/>
    <w:pPr>
      <w:ind w:left="1080" w:hanging="360"/>
    </w:pPr>
  </w:style>
  <w:style w:type="paragraph" w:styleId="List4">
    <w:name w:val="List 4"/>
    <w:basedOn w:val="Normal"/>
    <w:rsid w:val="00DC52CB"/>
    <w:pPr>
      <w:ind w:left="1440" w:hanging="360"/>
    </w:pPr>
  </w:style>
  <w:style w:type="paragraph" w:styleId="List5">
    <w:name w:val="List 5"/>
    <w:basedOn w:val="Normal"/>
    <w:rsid w:val="00DC52CB"/>
    <w:pPr>
      <w:ind w:left="1800" w:hanging="360"/>
    </w:pPr>
  </w:style>
  <w:style w:type="paragraph" w:styleId="ListBullet">
    <w:name w:val="List Bullet"/>
    <w:basedOn w:val="Normal"/>
    <w:rsid w:val="00DC52CB"/>
    <w:pPr>
      <w:numPr>
        <w:numId w:val="7"/>
      </w:numPr>
    </w:pPr>
  </w:style>
  <w:style w:type="paragraph" w:styleId="ListBullet2">
    <w:name w:val="List Bullet 2"/>
    <w:basedOn w:val="Normal"/>
    <w:rsid w:val="00DC52CB"/>
    <w:pPr>
      <w:numPr>
        <w:numId w:val="8"/>
      </w:numPr>
    </w:pPr>
  </w:style>
  <w:style w:type="paragraph" w:styleId="ListBullet3">
    <w:name w:val="List Bullet 3"/>
    <w:basedOn w:val="Normal"/>
    <w:rsid w:val="00DC52CB"/>
    <w:pPr>
      <w:numPr>
        <w:numId w:val="9"/>
      </w:numPr>
    </w:pPr>
  </w:style>
  <w:style w:type="paragraph" w:styleId="ListBullet4">
    <w:name w:val="List Bullet 4"/>
    <w:basedOn w:val="Normal"/>
    <w:rsid w:val="00DC52CB"/>
    <w:pPr>
      <w:numPr>
        <w:numId w:val="10"/>
      </w:numPr>
    </w:pPr>
  </w:style>
  <w:style w:type="paragraph" w:styleId="ListBullet5">
    <w:name w:val="List Bullet 5"/>
    <w:basedOn w:val="Normal"/>
    <w:rsid w:val="00DC52CB"/>
    <w:pPr>
      <w:numPr>
        <w:numId w:val="11"/>
      </w:numPr>
    </w:pPr>
  </w:style>
  <w:style w:type="paragraph" w:styleId="ListContinue">
    <w:name w:val="List Continue"/>
    <w:basedOn w:val="Normal"/>
    <w:rsid w:val="00DC52CB"/>
    <w:pPr>
      <w:spacing w:after="120"/>
      <w:ind w:left="360"/>
    </w:pPr>
  </w:style>
  <w:style w:type="paragraph" w:styleId="ListContinue2">
    <w:name w:val="List Continue 2"/>
    <w:basedOn w:val="Normal"/>
    <w:rsid w:val="00DC52CB"/>
    <w:pPr>
      <w:spacing w:after="120"/>
      <w:ind w:left="720"/>
    </w:pPr>
  </w:style>
  <w:style w:type="paragraph" w:styleId="ListContinue3">
    <w:name w:val="List Continue 3"/>
    <w:basedOn w:val="Normal"/>
    <w:rsid w:val="00DC52CB"/>
    <w:pPr>
      <w:spacing w:after="120"/>
      <w:ind w:left="1080"/>
    </w:pPr>
  </w:style>
  <w:style w:type="paragraph" w:styleId="ListContinue4">
    <w:name w:val="List Continue 4"/>
    <w:basedOn w:val="Normal"/>
    <w:rsid w:val="00DC52CB"/>
    <w:pPr>
      <w:spacing w:after="120"/>
      <w:ind w:left="1440"/>
    </w:pPr>
  </w:style>
  <w:style w:type="paragraph" w:styleId="ListContinue5">
    <w:name w:val="List Continue 5"/>
    <w:basedOn w:val="Normal"/>
    <w:rsid w:val="00DC52CB"/>
    <w:pPr>
      <w:spacing w:after="120"/>
      <w:ind w:left="1800"/>
    </w:pPr>
  </w:style>
  <w:style w:type="paragraph" w:styleId="ListNumber">
    <w:name w:val="List Number"/>
    <w:basedOn w:val="Normal"/>
    <w:rsid w:val="00DC52CB"/>
    <w:pPr>
      <w:numPr>
        <w:numId w:val="12"/>
      </w:numPr>
    </w:pPr>
  </w:style>
  <w:style w:type="paragraph" w:styleId="ListNumber2">
    <w:name w:val="List Number 2"/>
    <w:basedOn w:val="Normal"/>
    <w:rsid w:val="00DC52CB"/>
    <w:pPr>
      <w:numPr>
        <w:numId w:val="13"/>
      </w:numPr>
    </w:pPr>
  </w:style>
  <w:style w:type="paragraph" w:styleId="ListNumber3">
    <w:name w:val="List Number 3"/>
    <w:basedOn w:val="Normal"/>
    <w:rsid w:val="00DC52CB"/>
    <w:pPr>
      <w:numPr>
        <w:numId w:val="14"/>
      </w:numPr>
    </w:pPr>
  </w:style>
  <w:style w:type="paragraph" w:styleId="ListNumber4">
    <w:name w:val="List Number 4"/>
    <w:basedOn w:val="Normal"/>
    <w:rsid w:val="00DC52CB"/>
    <w:pPr>
      <w:numPr>
        <w:numId w:val="15"/>
      </w:numPr>
    </w:pPr>
  </w:style>
  <w:style w:type="paragraph" w:styleId="ListNumber5">
    <w:name w:val="List Number 5"/>
    <w:basedOn w:val="Normal"/>
    <w:rsid w:val="00DC52CB"/>
    <w:pPr>
      <w:numPr>
        <w:numId w:val="16"/>
      </w:numPr>
    </w:pPr>
  </w:style>
  <w:style w:type="paragraph" w:styleId="MacroText">
    <w:name w:val="macro"/>
    <w:semiHidden/>
    <w:rsid w:val="00DC52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/>
    </w:rPr>
  </w:style>
  <w:style w:type="paragraph" w:styleId="MessageHeader">
    <w:name w:val="Message Header"/>
    <w:basedOn w:val="Normal"/>
    <w:rsid w:val="00DC52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rsid w:val="00DC52CB"/>
    <w:pPr>
      <w:ind w:left="720"/>
    </w:pPr>
  </w:style>
  <w:style w:type="paragraph" w:styleId="NoteHeading">
    <w:name w:val="Note Heading"/>
    <w:basedOn w:val="Normal"/>
    <w:next w:val="Normal"/>
    <w:rsid w:val="00DC52CB"/>
  </w:style>
  <w:style w:type="paragraph" w:styleId="PlainText">
    <w:name w:val="Plain Text"/>
    <w:basedOn w:val="Normal"/>
    <w:rsid w:val="00DC52CB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DC52CB"/>
  </w:style>
  <w:style w:type="paragraph" w:styleId="Signature">
    <w:name w:val="Signature"/>
    <w:basedOn w:val="Normal"/>
    <w:rsid w:val="00DC52CB"/>
    <w:pPr>
      <w:ind w:left="4320"/>
    </w:pPr>
  </w:style>
  <w:style w:type="paragraph" w:styleId="Subtitle">
    <w:name w:val="Subtitle"/>
    <w:basedOn w:val="Normal"/>
    <w:qFormat/>
    <w:rsid w:val="00DC52C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DC52CB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DC52CB"/>
  </w:style>
  <w:style w:type="paragraph" w:styleId="TOAHeading">
    <w:name w:val="toa heading"/>
    <w:basedOn w:val="Normal"/>
    <w:next w:val="Normal"/>
    <w:semiHidden/>
    <w:rsid w:val="00DC52C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DC52CB"/>
  </w:style>
  <w:style w:type="paragraph" w:styleId="TOC2">
    <w:name w:val="toc 2"/>
    <w:basedOn w:val="Normal"/>
    <w:next w:val="Normal"/>
    <w:autoRedefine/>
    <w:semiHidden/>
    <w:rsid w:val="00DC52CB"/>
    <w:pPr>
      <w:ind w:left="200"/>
    </w:pPr>
  </w:style>
  <w:style w:type="paragraph" w:styleId="TOC3">
    <w:name w:val="toc 3"/>
    <w:basedOn w:val="Normal"/>
    <w:next w:val="Normal"/>
    <w:autoRedefine/>
    <w:semiHidden/>
    <w:rsid w:val="00DC52CB"/>
    <w:pPr>
      <w:ind w:left="400"/>
    </w:pPr>
  </w:style>
  <w:style w:type="paragraph" w:styleId="TOC4">
    <w:name w:val="toc 4"/>
    <w:basedOn w:val="Normal"/>
    <w:next w:val="Normal"/>
    <w:autoRedefine/>
    <w:semiHidden/>
    <w:rsid w:val="00DC52CB"/>
    <w:pPr>
      <w:ind w:left="600"/>
    </w:pPr>
  </w:style>
  <w:style w:type="paragraph" w:styleId="TOC5">
    <w:name w:val="toc 5"/>
    <w:basedOn w:val="Normal"/>
    <w:next w:val="Normal"/>
    <w:autoRedefine/>
    <w:semiHidden/>
    <w:rsid w:val="00DC52CB"/>
    <w:pPr>
      <w:ind w:left="800"/>
    </w:pPr>
  </w:style>
  <w:style w:type="paragraph" w:styleId="TOC6">
    <w:name w:val="toc 6"/>
    <w:basedOn w:val="Normal"/>
    <w:next w:val="Normal"/>
    <w:autoRedefine/>
    <w:semiHidden/>
    <w:rsid w:val="00DC52CB"/>
    <w:pPr>
      <w:ind w:left="1000"/>
    </w:pPr>
  </w:style>
  <w:style w:type="paragraph" w:styleId="TOC7">
    <w:name w:val="toc 7"/>
    <w:basedOn w:val="Normal"/>
    <w:next w:val="Normal"/>
    <w:autoRedefine/>
    <w:semiHidden/>
    <w:rsid w:val="00DC52CB"/>
    <w:pPr>
      <w:ind w:left="1200"/>
    </w:pPr>
  </w:style>
  <w:style w:type="paragraph" w:styleId="TOC8">
    <w:name w:val="toc 8"/>
    <w:basedOn w:val="Normal"/>
    <w:next w:val="Normal"/>
    <w:autoRedefine/>
    <w:semiHidden/>
    <w:rsid w:val="00DC52CB"/>
    <w:pPr>
      <w:ind w:left="1400"/>
    </w:pPr>
  </w:style>
  <w:style w:type="paragraph" w:styleId="TOC9">
    <w:name w:val="toc 9"/>
    <w:basedOn w:val="Normal"/>
    <w:next w:val="Normal"/>
    <w:autoRedefine/>
    <w:semiHidden/>
    <w:rsid w:val="00DC52CB"/>
    <w:pPr>
      <w:ind w:left="1600"/>
    </w:pPr>
  </w:style>
  <w:style w:type="character" w:customStyle="1" w:styleId="ff2fc0fs10">
    <w:name w:val="ff2 fc0 fs10"/>
    <w:rsid w:val="000764AD"/>
  </w:style>
  <w:style w:type="character" w:customStyle="1" w:styleId="fs12">
    <w:name w:val="fs12"/>
    <w:rsid w:val="000820EB"/>
  </w:style>
  <w:style w:type="character" w:customStyle="1" w:styleId="FooterChar">
    <w:name w:val="Footer Char"/>
    <w:link w:val="Footer"/>
    <w:uiPriority w:val="99"/>
    <w:rsid w:val="002B491F"/>
    <w:rPr>
      <w:lang w:val="en-US"/>
    </w:rPr>
  </w:style>
  <w:style w:type="character" w:customStyle="1" w:styleId="tlid-translation">
    <w:name w:val="tlid-translation"/>
    <w:basedOn w:val="DefaultParagraphFont"/>
    <w:rsid w:val="00A0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8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easa.eu.int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www.incas.ro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yperlink" Target="http://bulletin.incas.ro/notes_for_authors.html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yperlink" Target="mailto:nebancea.elena@incas.ro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1242</Words>
  <Characters>7280</Characters>
  <Application>Microsoft Office Word</Application>
  <DocSecurity>0</DocSecurity>
  <Lines>303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INCAS - NATIONAL INSTITUTE</vt:lpstr>
    </vt:vector>
  </TitlesOfParts>
  <Company>Microsoft</Company>
  <LinksUpToDate>false</LinksUpToDate>
  <CharactersWithSpaces>8397</CharactersWithSpaces>
  <SharedDoc>false</SharedDoc>
  <HLinks>
    <vt:vector size="30" baseType="variant">
      <vt:variant>
        <vt:i4>983070</vt:i4>
      </vt:variant>
      <vt:variant>
        <vt:i4>36</vt:i4>
      </vt:variant>
      <vt:variant>
        <vt:i4>0</vt:i4>
      </vt:variant>
      <vt:variant>
        <vt:i4>5</vt:i4>
      </vt:variant>
      <vt:variant>
        <vt:lpwstr>http://www.incas.ro/</vt:lpwstr>
      </vt:variant>
      <vt:variant>
        <vt:lpwstr/>
      </vt:variant>
      <vt:variant>
        <vt:i4>3670142</vt:i4>
      </vt:variant>
      <vt:variant>
        <vt:i4>33</vt:i4>
      </vt:variant>
      <vt:variant>
        <vt:i4>0</vt:i4>
      </vt:variant>
      <vt:variant>
        <vt:i4>5</vt:i4>
      </vt:variant>
      <vt:variant>
        <vt:lpwstr>http://bulletin.incas.ro/notes_for_authors.html</vt:lpwstr>
      </vt:variant>
      <vt:variant>
        <vt:lpwstr/>
      </vt:variant>
      <vt:variant>
        <vt:i4>524327</vt:i4>
      </vt:variant>
      <vt:variant>
        <vt:i4>30</vt:i4>
      </vt:variant>
      <vt:variant>
        <vt:i4>0</vt:i4>
      </vt:variant>
      <vt:variant>
        <vt:i4>5</vt:i4>
      </vt:variant>
      <vt:variant>
        <vt:lpwstr>mailto:eneba@incas.ro</vt:lpwstr>
      </vt:variant>
      <vt:variant>
        <vt:lpwstr/>
      </vt:variant>
      <vt:variant>
        <vt:i4>4653094</vt:i4>
      </vt:variant>
      <vt:variant>
        <vt:i4>27</vt:i4>
      </vt:variant>
      <vt:variant>
        <vt:i4>0</vt:i4>
      </vt:variant>
      <vt:variant>
        <vt:i4>5</vt:i4>
      </vt:variant>
      <vt:variant>
        <vt:lpwstr>mailto:nebancea.elena@incas.ro</vt:lpwstr>
      </vt:variant>
      <vt:variant>
        <vt:lpwstr/>
      </vt:variant>
      <vt:variant>
        <vt:i4>8061045</vt:i4>
      </vt:variant>
      <vt:variant>
        <vt:i4>24</vt:i4>
      </vt:variant>
      <vt:variant>
        <vt:i4>0</vt:i4>
      </vt:variant>
      <vt:variant>
        <vt:i4>5</vt:i4>
      </vt:variant>
      <vt:variant>
        <vt:lpwstr>http://www.easa.eu.int/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INCAS - NATIONAL INSTITUTE</dc:title>
  <dc:subject/>
  <dc:creator>p</dc:creator>
  <cp:keywords/>
  <cp:lastModifiedBy>Elena Nebancea</cp:lastModifiedBy>
  <cp:revision>25</cp:revision>
  <cp:lastPrinted>2018-05-23T13:06:00Z</cp:lastPrinted>
  <dcterms:created xsi:type="dcterms:W3CDTF">2022-02-25T10:43:00Z</dcterms:created>
  <dcterms:modified xsi:type="dcterms:W3CDTF">2024-12-01T17:31:00Z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